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942F04" w:rsidRPr="0095675F"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95675F" w:rsidRDefault="00BC7660" w:rsidP="00642FA1">
            <w:pPr>
              <w:pStyle w:val="a3"/>
              <w:spacing w:line="240" w:lineRule="auto"/>
              <w:jc w:val="center"/>
              <w:rPr>
                <w:rFonts w:ascii="Times New Roman" w:eastAsia="굴림" w:hAnsi="Times New Roman" w:cs="Times New Roman"/>
                <w:sz w:val="20"/>
                <w:szCs w:val="20"/>
              </w:rPr>
            </w:pPr>
            <w:r w:rsidRPr="0095675F">
              <w:rPr>
                <w:rFonts w:ascii="Times New Roman" w:eastAsia="굴림" w:hAnsi="Times New Roman" w:cs="Times New Roman"/>
                <w:noProof/>
                <w:sz w:val="20"/>
                <w:szCs w:val="20"/>
              </w:rPr>
              <w:drawing>
                <wp:inline distT="0" distB="0" distL="0" distR="0" wp14:anchorId="1E3A310D" wp14:editId="39788914">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9"/>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95675F" w:rsidRDefault="00614D63" w:rsidP="00642FA1">
            <w:pPr>
              <w:pStyle w:val="a3"/>
              <w:wordWrap/>
              <w:spacing w:line="240" w:lineRule="auto"/>
              <w:jc w:val="center"/>
              <w:rPr>
                <w:rFonts w:ascii="Times New Roman" w:eastAsia="굴림" w:hAnsi="Times New Roman" w:cs="Times New Roman"/>
                <w:bCs/>
                <w:sz w:val="60"/>
                <w:szCs w:val="60"/>
              </w:rPr>
            </w:pPr>
            <w:r w:rsidRPr="00375418">
              <w:rPr>
                <w:rFonts w:ascii="Times New Roman" w:eastAsia="휴먼명조" w:hAnsi="Times New Roman"/>
                <w:b/>
                <w:sz w:val="60"/>
                <w:szCs w:val="60"/>
              </w:rPr>
              <w:t>Press Release</w:t>
            </w:r>
          </w:p>
        </w:tc>
      </w:tr>
      <w:tr w:rsidR="00942F04" w:rsidRPr="0095675F">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016E89" w:rsidRDefault="00614D63" w:rsidP="00614D63">
            <w:pPr>
              <w:pStyle w:val="a3"/>
              <w:spacing w:line="240" w:lineRule="auto"/>
              <w:jc w:val="center"/>
              <w:rPr>
                <w:rFonts w:ascii="Times New Roman" w:eastAsia="굴림" w:hAnsi="Times New Roman" w:cs="Times New Roman"/>
                <w:sz w:val="20"/>
                <w:szCs w:val="20"/>
              </w:rPr>
            </w:pPr>
            <w:r w:rsidRPr="00375418">
              <w:rPr>
                <w:rFonts w:ascii="Times New Roman" w:hAnsi="Times New Roman"/>
                <w:b/>
                <w:color w:val="361776"/>
                <w:spacing w:val="-1"/>
                <w:w w:val="95"/>
                <w:sz w:val="28"/>
                <w:szCs w:val="24"/>
              </w:rPr>
              <w:t xml:space="preserve">Release from </w:t>
            </w:r>
            <w:r>
              <w:rPr>
                <w:rFonts w:ascii="Times New Roman" w:eastAsiaTheme="minorEastAsia" w:hAnsi="Times New Roman" w:hint="eastAsia"/>
                <w:b/>
                <w:color w:val="361776"/>
                <w:spacing w:val="-1"/>
                <w:w w:val="95"/>
                <w:sz w:val="28"/>
                <w:szCs w:val="24"/>
              </w:rPr>
              <w:t xml:space="preserve">the morning of </w:t>
            </w:r>
            <w:r w:rsidR="007333DB" w:rsidRPr="007333DB">
              <w:rPr>
                <w:rFonts w:ascii="Times New Roman" w:eastAsiaTheme="minorEastAsia" w:hAnsi="Times New Roman"/>
                <w:b/>
                <w:color w:val="361776"/>
                <w:spacing w:val="-1"/>
                <w:w w:val="95"/>
                <w:sz w:val="28"/>
                <w:szCs w:val="24"/>
              </w:rPr>
              <w:t>August 21, 2020.</w:t>
            </w:r>
          </w:p>
        </w:tc>
      </w:tr>
      <w:tr w:rsidR="008F4F93" w:rsidRPr="0095675F"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D95085" w:rsidRPr="0095675F" w:rsidRDefault="007333DB" w:rsidP="00464FBA">
            <w:pPr>
              <w:pStyle w:val="a3"/>
              <w:spacing w:line="240" w:lineRule="auto"/>
              <w:jc w:val="center"/>
              <w:rPr>
                <w:rFonts w:ascii="Times New Roman" w:eastAsia="굴림" w:hAnsi="Times New Roman" w:cs="Times New Roman"/>
                <w:bCs/>
                <w:color w:val="FF0000"/>
                <w:sz w:val="20"/>
                <w:szCs w:val="20"/>
              </w:rPr>
            </w:pPr>
            <w:r w:rsidRPr="007333DB">
              <w:rPr>
                <w:rFonts w:ascii="Times New Roman" w:eastAsia="HY신명조" w:hAnsi="Times New Roman" w:cs="Times New Roman"/>
                <w:b/>
                <w:bCs/>
                <w:color w:val="auto"/>
                <w:sz w:val="20"/>
                <w:szCs w:val="20"/>
              </w:rPr>
              <w:t xml:space="preserve">NAQS Division of Management in the Place of Origin Director </w:t>
            </w:r>
            <w:proofErr w:type="spellStart"/>
            <w:r w:rsidRPr="007333DB">
              <w:rPr>
                <w:rFonts w:ascii="Times New Roman" w:eastAsia="HY신명조" w:hAnsi="Times New Roman" w:cs="Times New Roman"/>
                <w:b/>
                <w:bCs/>
                <w:color w:val="auto"/>
                <w:sz w:val="20"/>
                <w:szCs w:val="20"/>
              </w:rPr>
              <w:t>Seo</w:t>
            </w:r>
            <w:proofErr w:type="spellEnd"/>
            <w:r w:rsidRPr="007333DB">
              <w:rPr>
                <w:rFonts w:ascii="Times New Roman" w:eastAsia="HY신명조" w:hAnsi="Times New Roman" w:cs="Times New Roman"/>
                <w:b/>
                <w:bCs/>
                <w:color w:val="auto"/>
                <w:sz w:val="20"/>
                <w:szCs w:val="20"/>
              </w:rPr>
              <w:t xml:space="preserve"> Young-</w:t>
            </w:r>
            <w:proofErr w:type="spellStart"/>
            <w:r w:rsidRPr="007333DB">
              <w:rPr>
                <w:rFonts w:ascii="Times New Roman" w:eastAsia="HY신명조" w:hAnsi="Times New Roman" w:cs="Times New Roman"/>
                <w:b/>
                <w:bCs/>
                <w:color w:val="auto"/>
                <w:sz w:val="20"/>
                <w:szCs w:val="20"/>
              </w:rPr>
              <w:t>Ju</w:t>
            </w:r>
            <w:proofErr w:type="spellEnd"/>
            <w:r w:rsidRPr="007333DB">
              <w:rPr>
                <w:rFonts w:ascii="Times New Roman" w:eastAsia="HY신명조" w:hAnsi="Times New Roman" w:cs="Times New Roman"/>
                <w:b/>
                <w:bCs/>
                <w:color w:val="auto"/>
                <w:sz w:val="20"/>
                <w:szCs w:val="20"/>
              </w:rPr>
              <w:t xml:space="preserve"> (054-429-4151), Official Park Sang-Woo (4155) / Provided: August 20 (total 6 papers)</w:t>
            </w:r>
          </w:p>
        </w:tc>
      </w:tr>
      <w:tr w:rsidR="00D95085" w:rsidRPr="0095675F"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7333DB" w:rsidRPr="007333DB" w:rsidRDefault="007333DB" w:rsidP="007333DB">
            <w:pPr>
              <w:pStyle w:val="a3"/>
              <w:spacing w:line="360" w:lineRule="auto"/>
              <w:jc w:val="center"/>
              <w:rPr>
                <w:rFonts w:ascii="Times New Roman" w:eastAsia="굴림" w:hAnsi="Times New Roman" w:cs="Times New Roman"/>
              </w:rPr>
            </w:pPr>
            <w:r w:rsidRPr="007333DB">
              <w:rPr>
                <w:rFonts w:ascii="Times New Roman" w:eastAsia="굴림" w:hAnsi="Times New Roman" w:cs="Times New Roman"/>
              </w:rPr>
              <w:t>Result of Full-Scale Enforcement on Illegal Distribution of Livestock Products during Holiday Season</w:t>
            </w:r>
          </w:p>
          <w:p w:rsidR="00B04744" w:rsidRPr="003F03D9" w:rsidRDefault="007333DB" w:rsidP="007333DB">
            <w:pPr>
              <w:pStyle w:val="a3"/>
              <w:spacing w:line="360" w:lineRule="auto"/>
              <w:jc w:val="center"/>
              <w:rPr>
                <w:rFonts w:ascii="Times New Roman" w:eastAsia="굴림" w:hAnsi="Times New Roman" w:cs="Times New Roman"/>
              </w:rPr>
            </w:pPr>
            <w:r w:rsidRPr="007333DB">
              <w:rPr>
                <w:rFonts w:ascii="Times New Roman" w:eastAsia="굴림" w:hAnsi="Times New Roman" w:cs="Times New Roman"/>
                <w:sz w:val="24"/>
              </w:rPr>
              <w:t>- 456 Businesses Found with the Violation of Indication of the Place of Origin for Pork and Head Kimchi -</w:t>
            </w:r>
          </w:p>
        </w:tc>
      </w:tr>
    </w:tbl>
    <w:p w:rsidR="008D6B0D" w:rsidRPr="0095675F" w:rsidRDefault="008D6B0D" w:rsidP="0095675F">
      <w:pPr>
        <w:snapToGrid w:val="0"/>
        <w:spacing w:before="200" w:line="360" w:lineRule="auto"/>
        <w:jc w:val="center"/>
        <w:rPr>
          <w:rFonts w:ascii="Times New Roman" w:eastAsia="굴림" w:hAnsi="Times New Roman"/>
          <w:sz w:val="24"/>
          <w:szCs w:val="24"/>
        </w:rPr>
      </w:pPr>
      <w:r w:rsidRPr="0095675F">
        <w:rPr>
          <w:rFonts w:ascii="Times New Roman" w:eastAsia="굴림" w:hAnsi="Times New Roman"/>
          <w:sz w:val="24"/>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D6B0D" w:rsidRPr="0095675F" w:rsidTr="003F03D9">
        <w:trPr>
          <w:trHeight w:val="3676"/>
        </w:trPr>
        <w:tc>
          <w:tcPr>
            <w:tcW w:w="9639" w:type="dxa"/>
          </w:tcPr>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hint="eastAsia"/>
                <w:sz w:val="24"/>
                <w:szCs w:val="24"/>
              </w:rPr>
              <w:t>◈</w:t>
            </w:r>
            <w:r w:rsidRPr="007333DB">
              <w:rPr>
                <w:rFonts w:ascii="Times New Roman" w:eastAsia="굴림" w:hAnsi="Times New Roman"/>
                <w:sz w:val="24"/>
                <w:szCs w:val="24"/>
              </w:rPr>
              <w:t xml:space="preserve"> The MAFRA has conducted full-scale enforcement on illegal distribution of livestock products during the summer holiday season when the consumption of meat increases and found 456 businesses with the violation of the indication of the place of origin</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Period: 2020.7.13</w:t>
            </w:r>
            <w:proofErr w:type="gramStart"/>
            <w:r w:rsidRPr="007333DB">
              <w:rPr>
                <w:rFonts w:ascii="Times New Roman" w:eastAsia="굴림" w:hAnsi="Times New Roman"/>
                <w:sz w:val="24"/>
                <w:szCs w:val="24"/>
              </w:rPr>
              <w:t>.</w:t>
            </w:r>
            <w:r w:rsidRPr="007333DB">
              <w:rPr>
                <w:rFonts w:ascii="바탕" w:eastAsia="바탕" w:hAnsi="바탕" w:cs="바탕" w:hint="eastAsia"/>
                <w:sz w:val="24"/>
                <w:szCs w:val="24"/>
              </w:rPr>
              <w:t>∼</w:t>
            </w:r>
            <w:r w:rsidRPr="007333DB">
              <w:rPr>
                <w:rFonts w:ascii="Times New Roman" w:eastAsia="굴림" w:hAnsi="Times New Roman"/>
                <w:sz w:val="24"/>
                <w:szCs w:val="24"/>
              </w:rPr>
              <w:t>8.14</w:t>
            </w:r>
            <w:proofErr w:type="gramEnd"/>
            <w:r w:rsidRPr="007333DB">
              <w:rPr>
                <w:rFonts w:ascii="Times New Roman" w:eastAsia="굴림" w:hAnsi="Times New Roman"/>
                <w:sz w:val="24"/>
                <w:szCs w:val="24"/>
              </w:rPr>
              <w:t>. (33 days)</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Targets: 23,700 sales stores of livestock products and restaurants near tourist attractions and beach</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Inspection personnel: 2,272 team with 5,115 people</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Target items: Livestock products (Beef, pork, chicken), head Kimchi, </w:t>
            </w:r>
            <w:proofErr w:type="spellStart"/>
            <w:r w:rsidRPr="007333DB">
              <w:rPr>
                <w:rFonts w:ascii="Times New Roman" w:eastAsia="굴림" w:hAnsi="Times New Roman"/>
                <w:sz w:val="24"/>
                <w:szCs w:val="24"/>
              </w:rPr>
              <w:t>etc</w:t>
            </w:r>
            <w:proofErr w:type="spellEnd"/>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Businesses with Violation: 456 businesses (1.9% of total number of businesses in inspection) </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 Indication of Place of Origin: 395 businesses (249 false indications, 155 without indication)</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 Livestock Traceability System: 61 businesses (56 false indications, 5 without indication)</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hint="eastAsia"/>
                <w:sz w:val="24"/>
                <w:szCs w:val="24"/>
              </w:rPr>
              <w:t>◈</w:t>
            </w:r>
            <w:r w:rsidRPr="007333DB">
              <w:rPr>
                <w:rFonts w:ascii="Times New Roman" w:eastAsia="굴림" w:hAnsi="Times New Roman"/>
                <w:sz w:val="24"/>
                <w:szCs w:val="24"/>
              </w:rPr>
              <w:t xml:space="preserve"> Types of Violation of Indications for The Place of Origin</w:t>
            </w:r>
          </w:p>
          <w:p w:rsidR="007333DB" w:rsidRPr="007333DB"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lastRenderedPageBreak/>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(Each Item) Head Kimchi 26.9%, Pork 25.5, Bean 11.8, Beef 9.2 Chicken 6.6 </w:t>
            </w:r>
          </w:p>
          <w:p w:rsidR="00B97F23" w:rsidRPr="002A0577" w:rsidRDefault="007333DB" w:rsidP="007333DB">
            <w:pPr>
              <w:snapToGrid w:val="0"/>
              <w:spacing w:before="240" w:after="0" w:line="360" w:lineRule="auto"/>
              <w:ind w:leftChars="16" w:left="457" w:hangingChars="176" w:hanging="422"/>
              <w:jc w:val="both"/>
              <w:rPr>
                <w:rFonts w:ascii="Times New Roman" w:eastAsia="굴림" w:hAnsi="Times New Roman"/>
                <w:sz w:val="24"/>
                <w:szCs w:val="24"/>
              </w:rPr>
            </w:pPr>
            <w:r w:rsidRPr="007333DB">
              <w:rPr>
                <w:rFonts w:ascii="Times New Roman" w:eastAsia="굴림" w:hAnsi="Times New Roman"/>
                <w:sz w:val="24"/>
                <w:szCs w:val="24"/>
              </w:rPr>
              <w:t xml:space="preserve"> </w:t>
            </w:r>
            <w:r>
              <w:rPr>
                <w:rFonts w:ascii="MS Mincho" w:eastAsia="MS Mincho" w:hAnsi="MS Mincho" w:cs="MS Mincho" w:hint="eastAsia"/>
                <w:sz w:val="24"/>
                <w:szCs w:val="24"/>
              </w:rPr>
              <w:t>❍</w:t>
            </w:r>
            <w:r w:rsidRPr="007333DB">
              <w:rPr>
                <w:rFonts w:ascii="Times New Roman" w:eastAsia="굴림" w:hAnsi="Times New Roman"/>
                <w:sz w:val="24"/>
                <w:szCs w:val="24"/>
              </w:rPr>
              <w:t xml:space="preserve"> (Each Business) Restaurants 70.4%, Meat Sales Businesses9.1, Processed Product Businesses 6.8, Mail-Order 4.3</w:t>
            </w:r>
          </w:p>
        </w:tc>
      </w:tr>
    </w:tbl>
    <w:p w:rsidR="007333DB" w:rsidRPr="007333DB" w:rsidRDefault="00016E89" w:rsidP="007333DB">
      <w:pPr>
        <w:spacing w:after="0" w:line="360" w:lineRule="auto"/>
        <w:rPr>
          <w:rFonts w:ascii="Times New Roman" w:eastAsia="굴림" w:hAnsi="Times New Roman"/>
          <w:sz w:val="24"/>
          <w:szCs w:val="24"/>
        </w:rPr>
      </w:pPr>
      <w:r w:rsidRPr="00464FBA">
        <w:rPr>
          <w:rFonts w:ascii="Times New Roman" w:eastAsia="굴림" w:hAnsi="Times New Roman" w:hint="eastAsia"/>
          <w:sz w:val="24"/>
          <w:szCs w:val="24"/>
        </w:rPr>
        <w:lastRenderedPageBreak/>
        <w:t>□</w:t>
      </w:r>
      <w:r w:rsidRPr="00464FBA">
        <w:rPr>
          <w:rFonts w:ascii="Times New Roman" w:eastAsia="굴림" w:hAnsi="Times New Roman"/>
          <w:sz w:val="24"/>
          <w:szCs w:val="24"/>
        </w:rPr>
        <w:t xml:space="preserve"> </w:t>
      </w:r>
      <w:r w:rsidR="007333DB" w:rsidRPr="007333DB">
        <w:rPr>
          <w:rFonts w:ascii="Times New Roman" w:eastAsia="굴림" w:hAnsi="Times New Roman"/>
          <w:sz w:val="24"/>
          <w:szCs w:val="24"/>
        </w:rPr>
        <w:t xml:space="preserve">The National Agricultural Products Quality Management Service, Head Noh Soo-Hyun, hereinafter ‘NAQS') has implemented full-scale enforcement on the indication of the place of origin in </w:t>
      </w:r>
      <w:proofErr w:type="spellStart"/>
      <w:r w:rsidR="007333DB" w:rsidRPr="007333DB">
        <w:rPr>
          <w:rFonts w:ascii="Times New Roman" w:eastAsia="굴림" w:hAnsi="Times New Roman"/>
          <w:sz w:val="24"/>
          <w:szCs w:val="24"/>
        </w:rPr>
        <w:t>oder</w:t>
      </w:r>
      <w:proofErr w:type="spellEnd"/>
      <w:r w:rsidR="007333DB" w:rsidRPr="007333DB">
        <w:rPr>
          <w:rFonts w:ascii="Times New Roman" w:eastAsia="굴림" w:hAnsi="Times New Roman"/>
          <w:sz w:val="24"/>
          <w:szCs w:val="24"/>
        </w:rPr>
        <w:t xml:space="preserve"> to block illegal distribution of livestock products in advance during the holiday season when the consumption of meat increases.</w:t>
      </w:r>
    </w:p>
    <w:p w:rsidR="007333DB" w:rsidRDefault="007333DB" w:rsidP="007333DB">
      <w:pPr>
        <w:spacing w:after="0" w:line="360" w:lineRule="auto"/>
        <w:rPr>
          <w:rFonts w:ascii="Times New Roman" w:eastAsia="굴림" w:hAnsi="Times New Roman" w:hint="eastAsia"/>
          <w:sz w:val="24"/>
          <w:szCs w:val="24"/>
        </w:rPr>
      </w:pPr>
      <w:r w:rsidRPr="007333DB">
        <w:rPr>
          <w:rFonts w:ascii="Times New Roman" w:eastAsia="굴림" w:hAnsi="Times New Roman"/>
          <w:sz w:val="24"/>
          <w:szCs w:val="24"/>
        </w:rPr>
        <w:t xml:space="preserve"> </w:t>
      </w:r>
      <w:r w:rsidRPr="007333DB">
        <w:rPr>
          <w:rFonts w:ascii="MS Mincho" w:eastAsia="MS Mincho" w:hAnsi="MS Mincho" w:cs="MS Mincho" w:hint="eastAsia"/>
          <w:sz w:val="24"/>
          <w:szCs w:val="24"/>
        </w:rPr>
        <w:t>❍</w:t>
      </w:r>
      <w:r w:rsidRPr="007333DB">
        <w:rPr>
          <w:rFonts w:ascii="Times New Roman" w:eastAsia="굴림" w:hAnsi="Times New Roman"/>
          <w:sz w:val="24"/>
          <w:szCs w:val="24"/>
        </w:rPr>
        <w:t xml:space="preserve"> The NAQS has mobilized 5,115 enforcement manpower including special judicial policemen from July 13 to August 14 and implemented the inspection on the indication of the place of origin and traceability of livestock products for more than 24,000 sales businesses and famous restaurants around popular tourist attractions.</w:t>
      </w:r>
    </w:p>
    <w:p w:rsidR="007333DB" w:rsidRPr="007333DB" w:rsidRDefault="007333DB" w:rsidP="007333DB">
      <w:pPr>
        <w:spacing w:after="0" w:line="360" w:lineRule="auto"/>
        <w:rPr>
          <w:rFonts w:ascii="Times New Roman" w:eastAsia="굴림" w:hAnsi="Times New Roman"/>
          <w:sz w:val="24"/>
          <w:szCs w:val="24"/>
        </w:rPr>
      </w:pPr>
    </w:p>
    <w:p w:rsidR="007333DB" w:rsidRPr="007333DB" w:rsidRDefault="007333DB" w:rsidP="007333DB">
      <w:pPr>
        <w:spacing w:after="0" w:line="360" w:lineRule="auto"/>
        <w:rPr>
          <w:rFonts w:ascii="Times New Roman" w:eastAsia="굴림" w:hAnsi="Times New Roman"/>
          <w:sz w:val="24"/>
          <w:szCs w:val="24"/>
        </w:rPr>
      </w:pPr>
      <w:r w:rsidRPr="00464FBA">
        <w:rPr>
          <w:rFonts w:ascii="Times New Roman" w:eastAsia="굴림" w:hAnsi="Times New Roman" w:hint="eastAsia"/>
          <w:sz w:val="24"/>
          <w:szCs w:val="24"/>
        </w:rPr>
        <w:t>□</w:t>
      </w:r>
      <w:r w:rsidRPr="007333DB">
        <w:rPr>
          <w:rFonts w:ascii="Times New Roman" w:eastAsia="굴림" w:hAnsi="Times New Roman"/>
          <w:sz w:val="24"/>
          <w:szCs w:val="24"/>
        </w:rPr>
        <w:t xml:space="preserve"> From the result of enforcement, among 456 businesses with the violation of the indication of the place of origin, 240 businesses with false indication of the place of origin were charged with criminal offense. Penalties were imposed on 216 businesses with the violation without the indication of the place of origin and the violation of the indication of the traceability of livestock products.</w:t>
      </w:r>
    </w:p>
    <w:p w:rsidR="007333DB" w:rsidRPr="007333DB" w:rsidRDefault="007333DB" w:rsidP="007333DB">
      <w:pPr>
        <w:spacing w:after="0" w:line="360" w:lineRule="auto"/>
        <w:rPr>
          <w:rFonts w:ascii="Times New Roman" w:eastAsia="굴림" w:hAnsi="Times New Roman"/>
          <w:sz w:val="24"/>
          <w:szCs w:val="24"/>
        </w:rPr>
      </w:pPr>
      <w:r w:rsidRPr="007333DB">
        <w:rPr>
          <w:rFonts w:ascii="Times New Roman" w:eastAsia="굴림" w:hAnsi="Times New Roman"/>
          <w:sz w:val="24"/>
          <w:szCs w:val="24"/>
        </w:rPr>
        <w:t xml:space="preserve"> </w:t>
      </w:r>
      <w:r w:rsidRPr="007333DB">
        <w:rPr>
          <w:rFonts w:ascii="MS Mincho" w:eastAsia="MS Mincho" w:hAnsi="MS Mincho" w:cs="MS Mincho" w:hint="eastAsia"/>
          <w:sz w:val="24"/>
          <w:szCs w:val="24"/>
        </w:rPr>
        <w:t>❍</w:t>
      </w:r>
      <w:r w:rsidRPr="007333DB">
        <w:rPr>
          <w:rFonts w:ascii="Times New Roman" w:eastAsia="굴림" w:hAnsi="Times New Roman"/>
          <w:sz w:val="24"/>
          <w:szCs w:val="24"/>
        </w:rPr>
        <w:t xml:space="preserve"> Examining the types found for the indication of the place of origin for each item, head Kimchi was the most with 123 cases followed by pork with 117 cases, bean (tofu) with 54 cases, beef with 42 cases, chicken with 30 cases, and rice with 19 cases. For each business type, there were 278 cases of restaurants followed by meat sales businesses with 36 cases, processed product businesses with 27 cases, and mail-order businesses with 17 cases.</w:t>
      </w:r>
    </w:p>
    <w:p w:rsidR="007333DB" w:rsidRPr="007333DB" w:rsidRDefault="007333DB" w:rsidP="007333DB">
      <w:pPr>
        <w:spacing w:after="0" w:line="360" w:lineRule="auto"/>
        <w:rPr>
          <w:rFonts w:ascii="Times New Roman" w:eastAsia="굴림" w:hAnsi="Times New Roman"/>
          <w:sz w:val="24"/>
          <w:szCs w:val="24"/>
        </w:rPr>
      </w:pPr>
      <w:r w:rsidRPr="007333DB">
        <w:rPr>
          <w:rFonts w:ascii="Times New Roman" w:eastAsia="굴림" w:hAnsi="Times New Roman"/>
          <w:sz w:val="24"/>
          <w:szCs w:val="24"/>
        </w:rPr>
        <w:t xml:space="preserve"> </w:t>
      </w:r>
      <w:r w:rsidRPr="007333DB">
        <w:rPr>
          <w:rFonts w:ascii="MS Mincho" w:eastAsia="MS Mincho" w:hAnsi="MS Mincho" w:cs="MS Mincho" w:hint="eastAsia"/>
          <w:sz w:val="24"/>
          <w:szCs w:val="24"/>
        </w:rPr>
        <w:t>❍</w:t>
      </w:r>
      <w:r w:rsidRPr="007333DB">
        <w:rPr>
          <w:rFonts w:ascii="Times New Roman" w:eastAsia="굴림" w:hAnsi="Times New Roman"/>
          <w:sz w:val="24"/>
          <w:szCs w:val="24"/>
        </w:rPr>
        <w:t xml:space="preserve"> Regarding the indication of the traceability for livestock products, the NAQS has shared the enforcement information through the collaboration with the Korea Institute for Animal Products Quality Evaluation in order to raise the efficiency of enforcement and implemented DNA Identity Test* for beef and pork. </w:t>
      </w:r>
    </w:p>
    <w:p w:rsidR="007333DB" w:rsidRPr="007333DB" w:rsidRDefault="007333DB" w:rsidP="007333DB">
      <w:pPr>
        <w:spacing w:after="0" w:line="360" w:lineRule="auto"/>
        <w:rPr>
          <w:rFonts w:ascii="Times New Roman" w:eastAsia="굴림" w:hAnsi="Times New Roman"/>
          <w:sz w:val="24"/>
          <w:szCs w:val="24"/>
        </w:rPr>
      </w:pPr>
      <w:r w:rsidRPr="007333DB">
        <w:rPr>
          <w:rFonts w:ascii="Times New Roman" w:eastAsia="굴림" w:hAnsi="Times New Roman"/>
          <w:sz w:val="24"/>
          <w:szCs w:val="24"/>
        </w:rPr>
        <w:t xml:space="preserve">    * DNA Identity Test: Confirm the identity of specimen registered in the KIAQE and specimen in distribution through DNA analysis</w:t>
      </w:r>
    </w:p>
    <w:p w:rsidR="007333DB" w:rsidRDefault="007333DB" w:rsidP="007333DB">
      <w:pPr>
        <w:spacing w:after="0" w:line="360" w:lineRule="auto"/>
        <w:rPr>
          <w:rFonts w:ascii="Times New Roman" w:eastAsia="굴림" w:hAnsi="Times New Roman" w:hint="eastAsia"/>
          <w:sz w:val="24"/>
          <w:szCs w:val="24"/>
        </w:rPr>
      </w:pPr>
    </w:p>
    <w:p w:rsidR="007333DB" w:rsidRPr="007333DB" w:rsidRDefault="007333DB" w:rsidP="007333DB">
      <w:pPr>
        <w:spacing w:after="0" w:line="360" w:lineRule="auto"/>
        <w:rPr>
          <w:rFonts w:ascii="Times New Roman" w:eastAsia="굴림" w:hAnsi="Times New Roman"/>
          <w:sz w:val="24"/>
          <w:szCs w:val="24"/>
        </w:rPr>
      </w:pPr>
      <w:r w:rsidRPr="00464FBA">
        <w:rPr>
          <w:rFonts w:ascii="Times New Roman" w:eastAsia="굴림" w:hAnsi="Times New Roman" w:hint="eastAsia"/>
          <w:sz w:val="24"/>
          <w:szCs w:val="24"/>
        </w:rPr>
        <w:t>□</w:t>
      </w:r>
      <w:r w:rsidRPr="007333DB">
        <w:rPr>
          <w:rFonts w:ascii="Times New Roman" w:eastAsia="굴림" w:hAnsi="Times New Roman"/>
          <w:sz w:val="24"/>
          <w:szCs w:val="24"/>
        </w:rPr>
        <w:t xml:space="preserve"> The full-scale enforcement on illegal distribution of livestock products during this holiday season has utilized various scientific techniques to overcome the limitation of enforcement on livestock products which depended on previous visual identification and to deal actively with intelligent and organized violation methods of the place of origin and prepare the moment to eliminate the illegal distribution of the place of origin. </w:t>
      </w:r>
    </w:p>
    <w:p w:rsidR="007333DB" w:rsidRPr="007333DB" w:rsidRDefault="007333DB" w:rsidP="007333DB">
      <w:pPr>
        <w:spacing w:after="0" w:line="360" w:lineRule="auto"/>
        <w:rPr>
          <w:rFonts w:ascii="Times New Roman" w:eastAsia="굴림" w:hAnsi="Times New Roman"/>
          <w:sz w:val="24"/>
          <w:szCs w:val="24"/>
        </w:rPr>
      </w:pPr>
      <w:r w:rsidRPr="007333DB">
        <w:rPr>
          <w:rFonts w:ascii="Times New Roman" w:eastAsia="굴림" w:hAnsi="Times New Roman"/>
          <w:sz w:val="24"/>
          <w:szCs w:val="24"/>
        </w:rPr>
        <w:t xml:space="preserve"> </w:t>
      </w:r>
      <w:r w:rsidRPr="007333DB">
        <w:rPr>
          <w:rFonts w:ascii="MS Mincho" w:eastAsia="MS Mincho" w:hAnsi="MS Mincho" w:cs="MS Mincho" w:hint="eastAsia"/>
          <w:sz w:val="24"/>
          <w:szCs w:val="24"/>
        </w:rPr>
        <w:t>❍</w:t>
      </w:r>
      <w:r w:rsidRPr="007333DB">
        <w:rPr>
          <w:rFonts w:ascii="Times New Roman" w:eastAsia="굴림" w:hAnsi="Times New Roman"/>
          <w:sz w:val="24"/>
          <w:szCs w:val="24"/>
        </w:rPr>
        <w:t xml:space="preserve"> Especially, the NAQS has found companies of intelligent violation by utilizing scientific analysis methods such as the judgment method of the place of origin for pork using the physical and chemical analysis technique and the digital forensic investigation method at the enforcement field for the place of origin.</w:t>
      </w:r>
    </w:p>
    <w:p w:rsidR="007333DB" w:rsidRPr="007333DB" w:rsidRDefault="007333DB" w:rsidP="007333DB">
      <w:pPr>
        <w:spacing w:after="0" w:line="360" w:lineRule="auto"/>
        <w:rPr>
          <w:rFonts w:ascii="Times New Roman" w:eastAsia="굴림" w:hAnsi="Times New Roman"/>
          <w:sz w:val="24"/>
          <w:szCs w:val="24"/>
        </w:rPr>
      </w:pPr>
      <w:r w:rsidRPr="007333DB">
        <w:rPr>
          <w:rFonts w:ascii="Times New Roman" w:eastAsia="굴림" w:hAnsi="Times New Roman"/>
          <w:sz w:val="24"/>
          <w:szCs w:val="24"/>
        </w:rPr>
        <w:t xml:space="preserve">    * 142 examination cases of the place of origin for pork, 28 cases utilizing digital forensic </w:t>
      </w:r>
    </w:p>
    <w:p w:rsidR="007333DB" w:rsidRDefault="007333DB" w:rsidP="007333DB">
      <w:pPr>
        <w:spacing w:after="0" w:line="360" w:lineRule="auto"/>
        <w:rPr>
          <w:rFonts w:ascii="Times New Roman" w:eastAsia="굴림" w:hAnsi="Times New Roman" w:hint="eastAsia"/>
          <w:sz w:val="24"/>
          <w:szCs w:val="24"/>
        </w:rPr>
      </w:pPr>
      <w:r w:rsidRPr="007333DB">
        <w:rPr>
          <w:rFonts w:ascii="Times New Roman" w:eastAsia="굴림" w:hAnsi="Times New Roman"/>
          <w:sz w:val="24"/>
          <w:szCs w:val="24"/>
        </w:rPr>
        <w:t xml:space="preserve">   ** Digital Forensic: Investigation technique to receive the search and seizure warrant to investigate, select and extract electronic data remained in digital storage devices such as computer, laptop and smart-phone to find out criminal evidences</w:t>
      </w:r>
    </w:p>
    <w:p w:rsidR="007333DB" w:rsidRDefault="007333DB" w:rsidP="007333DB">
      <w:pPr>
        <w:spacing w:after="0" w:line="360" w:lineRule="auto"/>
        <w:rPr>
          <w:rFonts w:ascii="Times New Roman" w:eastAsia="굴림" w:hAnsi="Times New Roman" w:hint="eastAsia"/>
          <w:sz w:val="24"/>
          <w:szCs w:val="24"/>
        </w:rPr>
      </w:pPr>
    </w:p>
    <w:p w:rsidR="007333DB" w:rsidRPr="007333DB" w:rsidRDefault="007333DB" w:rsidP="007333DB">
      <w:pPr>
        <w:spacing w:after="0" w:line="360" w:lineRule="auto"/>
        <w:rPr>
          <w:rFonts w:ascii="Times New Roman" w:eastAsia="굴림" w:hAnsi="Times New Roman"/>
          <w:sz w:val="24"/>
          <w:szCs w:val="24"/>
        </w:rPr>
      </w:pPr>
      <w:r w:rsidRPr="00464FBA">
        <w:rPr>
          <w:rFonts w:ascii="Times New Roman" w:eastAsia="굴림" w:hAnsi="Times New Roman" w:hint="eastAsia"/>
          <w:sz w:val="24"/>
          <w:szCs w:val="24"/>
        </w:rPr>
        <w:t>□</w:t>
      </w:r>
      <w:r w:rsidRPr="007333DB">
        <w:rPr>
          <w:rFonts w:ascii="Times New Roman" w:eastAsia="굴림" w:hAnsi="Times New Roman"/>
          <w:sz w:val="24"/>
          <w:szCs w:val="24"/>
        </w:rPr>
        <w:t xml:space="preserve"> The director of management in the place of origin of the NAQS </w:t>
      </w:r>
      <w:proofErr w:type="spellStart"/>
      <w:r w:rsidRPr="007333DB">
        <w:rPr>
          <w:rFonts w:ascii="Times New Roman" w:eastAsia="굴림" w:hAnsi="Times New Roman"/>
          <w:sz w:val="24"/>
          <w:szCs w:val="24"/>
        </w:rPr>
        <w:t>Seo</w:t>
      </w:r>
      <w:proofErr w:type="spellEnd"/>
      <w:r w:rsidRPr="007333DB">
        <w:rPr>
          <w:rFonts w:ascii="Times New Roman" w:eastAsia="굴림" w:hAnsi="Times New Roman"/>
          <w:sz w:val="24"/>
          <w:szCs w:val="24"/>
        </w:rPr>
        <w:t xml:space="preserve"> Young-</w:t>
      </w:r>
      <w:proofErr w:type="spellStart"/>
      <w:r w:rsidRPr="007333DB">
        <w:rPr>
          <w:rFonts w:ascii="Times New Roman" w:eastAsia="굴림" w:hAnsi="Times New Roman"/>
          <w:sz w:val="24"/>
          <w:szCs w:val="24"/>
        </w:rPr>
        <w:t>Ju</w:t>
      </w:r>
      <w:proofErr w:type="spellEnd"/>
      <w:r w:rsidRPr="007333DB">
        <w:rPr>
          <w:rFonts w:ascii="Times New Roman" w:eastAsia="굴림" w:hAnsi="Times New Roman"/>
          <w:sz w:val="24"/>
          <w:szCs w:val="24"/>
        </w:rPr>
        <w:t xml:space="preserve"> said, “we plan to enforce the illegal distribution of the place of origin for agricultural products continuously in order to strengthen the enforcement of the place of origin for consumers to purchase safely, and to protect farmers of domestic production, and to meet consumers' right to </w:t>
      </w:r>
      <w:proofErr w:type="gramStart"/>
      <w:r w:rsidRPr="007333DB">
        <w:rPr>
          <w:rFonts w:ascii="Times New Roman" w:eastAsia="굴림" w:hAnsi="Times New Roman"/>
          <w:sz w:val="24"/>
          <w:szCs w:val="24"/>
        </w:rPr>
        <w:t>know ”</w:t>
      </w:r>
      <w:proofErr w:type="gramEnd"/>
      <w:r w:rsidRPr="007333DB">
        <w:rPr>
          <w:rFonts w:ascii="Times New Roman" w:eastAsia="굴림" w:hAnsi="Times New Roman"/>
          <w:sz w:val="24"/>
          <w:szCs w:val="24"/>
        </w:rPr>
        <w:t>.</w:t>
      </w:r>
    </w:p>
    <w:p w:rsidR="00B277B5" w:rsidRDefault="007333DB" w:rsidP="007333DB">
      <w:pPr>
        <w:spacing w:after="0" w:line="360" w:lineRule="auto"/>
        <w:rPr>
          <w:rFonts w:ascii="Times New Roman" w:eastAsia="굴림" w:hAnsi="Times New Roman"/>
          <w:sz w:val="24"/>
          <w:szCs w:val="24"/>
        </w:rPr>
      </w:pPr>
      <w:r w:rsidRPr="007333DB">
        <w:rPr>
          <w:rFonts w:ascii="Times New Roman" w:eastAsia="굴림" w:hAnsi="Times New Roman"/>
          <w:sz w:val="24"/>
          <w:szCs w:val="24"/>
        </w:rPr>
        <w:t xml:space="preserve"> </w:t>
      </w:r>
      <w:r w:rsidRPr="007333DB">
        <w:rPr>
          <w:rFonts w:ascii="MS Mincho" w:eastAsia="MS Mincho" w:hAnsi="MS Mincho" w:cs="MS Mincho" w:hint="eastAsia"/>
          <w:sz w:val="24"/>
          <w:szCs w:val="24"/>
        </w:rPr>
        <w:t>❍</w:t>
      </w:r>
      <w:r w:rsidRPr="007333DB">
        <w:rPr>
          <w:rFonts w:ascii="Times New Roman" w:eastAsia="굴림" w:hAnsi="Times New Roman"/>
          <w:sz w:val="24"/>
          <w:szCs w:val="24"/>
        </w:rPr>
        <w:t xml:space="preserve"> Moreover, the director </w:t>
      </w:r>
      <w:proofErr w:type="spellStart"/>
      <w:r w:rsidRPr="007333DB">
        <w:rPr>
          <w:rFonts w:ascii="Times New Roman" w:eastAsia="굴림" w:hAnsi="Times New Roman"/>
          <w:sz w:val="24"/>
          <w:szCs w:val="24"/>
        </w:rPr>
        <w:t>Seo</w:t>
      </w:r>
      <w:proofErr w:type="spellEnd"/>
      <w:r w:rsidRPr="007333DB">
        <w:rPr>
          <w:rFonts w:ascii="Times New Roman" w:eastAsia="굴림" w:hAnsi="Times New Roman"/>
          <w:sz w:val="24"/>
          <w:szCs w:val="24"/>
        </w:rPr>
        <w:t xml:space="preserve"> Young-</w:t>
      </w:r>
      <w:proofErr w:type="spellStart"/>
      <w:r w:rsidRPr="007333DB">
        <w:rPr>
          <w:rFonts w:ascii="Times New Roman" w:eastAsia="굴림" w:hAnsi="Times New Roman"/>
          <w:sz w:val="24"/>
          <w:szCs w:val="24"/>
        </w:rPr>
        <w:t>Ju</w:t>
      </w:r>
      <w:proofErr w:type="spellEnd"/>
      <w:r w:rsidRPr="007333DB">
        <w:rPr>
          <w:rFonts w:ascii="Times New Roman" w:eastAsia="굴림" w:hAnsi="Times New Roman"/>
          <w:sz w:val="24"/>
          <w:szCs w:val="24"/>
        </w:rPr>
        <w:t xml:space="preserve"> has requested of calling 1588-8112 or reporting to the homepage (www.naqs.go.kr) of NAQS if there is no indication of the place of origin or the place of origin is suspicious after consumers check the place of origin at the purchase of agricultural foods.</w:t>
      </w:r>
      <w:r w:rsidR="00B277B5">
        <w:rPr>
          <w:rFonts w:ascii="Times New Roman" w:eastAsia="굴림" w:hAnsi="Times New Roman"/>
          <w:sz w:val="24"/>
          <w:szCs w:val="24"/>
        </w:rPr>
        <w:br w:type="page"/>
      </w:r>
    </w:p>
    <w:tbl>
      <w:tblPr>
        <w:tblW w:w="9652" w:type="dxa"/>
        <w:tblInd w:w="28" w:type="dxa"/>
        <w:tblLayout w:type="fixed"/>
        <w:tblCellMar>
          <w:top w:w="15" w:type="dxa"/>
          <w:left w:w="15" w:type="dxa"/>
          <w:bottom w:w="15" w:type="dxa"/>
          <w:right w:w="15" w:type="dxa"/>
        </w:tblCellMar>
        <w:tblLook w:val="04A0" w:firstRow="1" w:lastRow="0" w:firstColumn="1" w:lastColumn="0" w:noHBand="0" w:noVBand="1"/>
      </w:tblPr>
      <w:tblGrid>
        <w:gridCol w:w="1077"/>
        <w:gridCol w:w="224"/>
        <w:gridCol w:w="8351"/>
      </w:tblGrid>
      <w:tr w:rsidR="008D6B0D" w:rsidRPr="0095675F" w:rsidTr="003F03D9">
        <w:trPr>
          <w:trHeight w:val="578"/>
        </w:trPr>
        <w:tc>
          <w:tcPr>
            <w:tcW w:w="1077" w:type="dxa"/>
            <w:tcBorders>
              <w:top w:val="single" w:sz="2" w:space="0" w:color="003366"/>
              <w:left w:val="single" w:sz="2" w:space="0" w:color="003366"/>
              <w:bottom w:val="single" w:sz="2" w:space="0" w:color="003366"/>
              <w:right w:val="single" w:sz="2" w:space="0" w:color="003366"/>
            </w:tcBorders>
            <w:shd w:val="clear" w:color="auto" w:fill="002060"/>
            <w:tcMar>
              <w:top w:w="28" w:type="dxa"/>
              <w:left w:w="28" w:type="dxa"/>
              <w:bottom w:w="28" w:type="dxa"/>
              <w:right w:w="28" w:type="dxa"/>
            </w:tcMar>
            <w:vAlign w:val="center"/>
            <w:hideMark/>
          </w:tcPr>
          <w:p w:rsidR="008D6B0D" w:rsidRPr="00464FBA" w:rsidRDefault="007333DB" w:rsidP="00464FBA">
            <w:pPr>
              <w:widowControl w:val="0"/>
              <w:autoSpaceDE w:val="0"/>
              <w:autoSpaceDN w:val="0"/>
              <w:spacing w:after="0" w:line="384" w:lineRule="auto"/>
              <w:jc w:val="center"/>
              <w:textAlignment w:val="baseline"/>
              <w:rPr>
                <w:rFonts w:ascii="굴림" w:eastAsia="굴림" w:hAnsi="굴림" w:cs="굴림"/>
                <w:color w:val="000000"/>
                <w:sz w:val="20"/>
                <w:szCs w:val="20"/>
              </w:rPr>
            </w:pPr>
            <w:r>
              <w:rPr>
                <w:rFonts w:ascii="HY헤드라인M" w:eastAsia="HY헤드라인M" w:hAnsi="HY헤드라인M" w:cs="굴림" w:hint="eastAsia"/>
                <w:color w:val="FFFFFF"/>
                <w:sz w:val="20"/>
                <w:szCs w:val="20"/>
              </w:rPr>
              <w:t>Reference</w:t>
            </w:r>
            <w:r w:rsidR="00B277B5">
              <w:rPr>
                <w:rFonts w:ascii="HY헤드라인M" w:eastAsia="HY헤드라인M" w:hAnsi="HY헤드라인M" w:cs="굴림" w:hint="eastAsia"/>
                <w:color w:val="FFFFFF"/>
                <w:sz w:val="20"/>
                <w:szCs w:val="20"/>
              </w:rPr>
              <w:t>1</w:t>
            </w:r>
          </w:p>
        </w:tc>
        <w:tc>
          <w:tcPr>
            <w:tcW w:w="224" w:type="dxa"/>
            <w:tcBorders>
              <w:top w:val="nil"/>
              <w:left w:val="nil"/>
              <w:bottom w:val="nil"/>
              <w:right w:val="single" w:sz="2" w:space="0" w:color="000000"/>
            </w:tcBorders>
            <w:tcMar>
              <w:top w:w="28" w:type="dxa"/>
              <w:left w:w="102" w:type="dxa"/>
              <w:bottom w:w="28" w:type="dxa"/>
              <w:right w:w="102" w:type="dxa"/>
            </w:tcMar>
            <w:vAlign w:val="center"/>
            <w:hideMark/>
          </w:tcPr>
          <w:p w:rsidR="008D6B0D" w:rsidRPr="0095675F" w:rsidRDefault="008D6B0D" w:rsidP="00642FA1">
            <w:pPr>
              <w:snapToGrid w:val="0"/>
              <w:spacing w:after="0" w:line="240" w:lineRule="auto"/>
              <w:jc w:val="both"/>
              <w:rPr>
                <w:rFonts w:ascii="Times New Roman" w:eastAsia="굴림" w:hAnsi="Times New Roman"/>
                <w:color w:val="000000"/>
                <w:sz w:val="28"/>
                <w:szCs w:val="28"/>
              </w:rPr>
            </w:pPr>
          </w:p>
        </w:tc>
        <w:tc>
          <w:tcPr>
            <w:tcW w:w="8351" w:type="dxa"/>
            <w:tcBorders>
              <w:left w:val="single" w:sz="2" w:space="0" w:color="000000"/>
              <w:bottom w:val="single" w:sz="2" w:space="0" w:color="000000"/>
            </w:tcBorders>
            <w:tcMar>
              <w:top w:w="28" w:type="dxa"/>
              <w:left w:w="102" w:type="dxa"/>
              <w:bottom w:w="28" w:type="dxa"/>
              <w:right w:w="102" w:type="dxa"/>
            </w:tcMar>
            <w:vAlign w:val="center"/>
            <w:hideMark/>
          </w:tcPr>
          <w:p w:rsidR="00DB4339" w:rsidRPr="0095675F" w:rsidRDefault="007333DB" w:rsidP="00C33F97">
            <w:pPr>
              <w:snapToGrid w:val="0"/>
              <w:spacing w:after="0" w:line="240" w:lineRule="auto"/>
              <w:jc w:val="both"/>
              <w:rPr>
                <w:rFonts w:ascii="Times New Roman" w:eastAsia="굴림" w:hAnsi="Times New Roman"/>
                <w:sz w:val="28"/>
                <w:szCs w:val="28"/>
              </w:rPr>
            </w:pPr>
            <w:r w:rsidRPr="007333DB">
              <w:rPr>
                <w:rFonts w:ascii="Times New Roman" w:eastAsia="굴림" w:hAnsi="Times New Roman"/>
                <w:sz w:val="28"/>
                <w:szCs w:val="28"/>
              </w:rPr>
              <w:t>Major Cases of Violation Found for Indication of the Place of Origin</w:t>
            </w:r>
          </w:p>
        </w:tc>
      </w:tr>
    </w:tbl>
    <w:p w:rsidR="00016E89" w:rsidRDefault="00016E89" w:rsidP="00B277B5">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464FBA">
        <w:rPr>
          <w:rFonts w:ascii="Times New Roman" w:eastAsia="굴림" w:hAnsi="Times New Roman" w:hint="eastAsia"/>
          <w:sz w:val="24"/>
          <w:szCs w:val="24"/>
        </w:rPr>
        <w:t>□</w:t>
      </w:r>
      <w:r w:rsidRPr="007333DB">
        <w:rPr>
          <w:rFonts w:ascii="Times New Roman" w:eastAsia="굴림" w:hAnsi="Times New Roman"/>
          <w:sz w:val="24"/>
          <w:szCs w:val="24"/>
        </w:rPr>
        <w:t xml:space="preserve"> </w:t>
      </w:r>
      <w:r w:rsidRPr="007333DB">
        <w:rPr>
          <w:rFonts w:ascii="Times New Roman" w:eastAsia="굴림" w:hAnsi="Times New Roman"/>
          <w:color w:val="000000"/>
          <w:sz w:val="24"/>
          <w:szCs w:val="24"/>
        </w:rPr>
        <w:t>(Pork) Cooked U.S pork and served it with a false indication of domestic pork</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7333DB">
        <w:rPr>
          <w:rFonts w:ascii="Times New Roman" w:eastAsia="굴림" w:hAnsi="Times New Roman"/>
          <w:color w:val="000000"/>
          <w:sz w:val="24"/>
          <w:szCs w:val="24"/>
        </w:rPr>
        <w:t xml:space="preserve"> </w:t>
      </w:r>
      <w:r w:rsidRPr="007333DB">
        <w:rPr>
          <w:rFonts w:ascii="MS Mincho" w:eastAsia="MS Mincho" w:hAnsi="MS Mincho" w:cs="MS Mincho" w:hint="eastAsia"/>
          <w:color w:val="000000"/>
          <w:sz w:val="24"/>
          <w:szCs w:val="24"/>
        </w:rPr>
        <w:t>❍</w:t>
      </w:r>
      <w:r w:rsidRPr="007333DB">
        <w:rPr>
          <w:rFonts w:ascii="Times New Roman" w:eastAsia="굴림" w:hAnsi="Times New Roman"/>
          <w:color w:val="000000"/>
          <w:sz w:val="24"/>
          <w:szCs w:val="24"/>
        </w:rPr>
        <w:t xml:space="preserve"> The 00 restaurant located at </w:t>
      </w:r>
      <w:proofErr w:type="spellStart"/>
      <w:r w:rsidRPr="007333DB">
        <w:rPr>
          <w:rFonts w:ascii="Times New Roman" w:eastAsia="굴림" w:hAnsi="Times New Roman"/>
          <w:color w:val="000000"/>
          <w:sz w:val="24"/>
          <w:szCs w:val="24"/>
        </w:rPr>
        <w:t>Gyeonggido</w:t>
      </w:r>
      <w:proofErr w:type="spellEnd"/>
      <w:r w:rsidRPr="007333DB">
        <w:rPr>
          <w:rFonts w:ascii="Times New Roman" w:eastAsia="굴림" w:hAnsi="Times New Roman"/>
          <w:color w:val="000000"/>
          <w:sz w:val="24"/>
          <w:szCs w:val="24"/>
        </w:rPr>
        <w:t xml:space="preserve"> 00 city used U.S pork (pork neck and foreleg) to cook and serve so called "</w:t>
      </w:r>
      <w:proofErr w:type="spellStart"/>
      <w:r w:rsidRPr="007333DB">
        <w:rPr>
          <w:rFonts w:ascii="Times New Roman" w:eastAsia="굴림" w:hAnsi="Times New Roman"/>
          <w:color w:val="000000"/>
          <w:sz w:val="24"/>
          <w:szCs w:val="24"/>
        </w:rPr>
        <w:t>JJageulee</w:t>
      </w:r>
      <w:proofErr w:type="spellEnd"/>
      <w:r w:rsidRPr="007333DB">
        <w:rPr>
          <w:rFonts w:ascii="Times New Roman" w:eastAsia="굴림" w:hAnsi="Times New Roman"/>
          <w:color w:val="000000"/>
          <w:sz w:val="24"/>
          <w:szCs w:val="24"/>
        </w:rPr>
        <w:t>" and "Stir Fired Spicy Pork" with a false indication of the place of origin for domestic pork (Violated quantity 312</w:t>
      </w:r>
      <w:r w:rsidRPr="007333DB">
        <w:rPr>
          <w:rFonts w:ascii="Times New Roman" w:eastAsia="굴림" w:hAnsi="Times New Roman"/>
          <w:color w:val="000000"/>
          <w:sz w:val="24"/>
          <w:szCs w:val="24"/>
        </w:rPr>
        <w:t>㎏</w:t>
      </w:r>
      <w:r w:rsidRPr="007333DB">
        <w:rPr>
          <w:rFonts w:ascii="Times New Roman" w:eastAsia="굴림" w:hAnsi="Times New Roman"/>
          <w:color w:val="000000"/>
          <w:sz w:val="24"/>
          <w:szCs w:val="24"/>
        </w:rPr>
        <w:t>)</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7333DB">
        <w:rPr>
          <w:rFonts w:ascii="Times New Roman" w:eastAsia="굴림" w:hAnsi="Times New Roman"/>
          <w:color w:val="000000"/>
          <w:sz w:val="24"/>
          <w:szCs w:val="24"/>
        </w:rPr>
        <w:t xml:space="preserve"> (Beef) Sold Australian beef with a false indication for domestic Korean beef </w:t>
      </w:r>
    </w:p>
    <w:p w:rsid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hint="eastAsia"/>
          <w:color w:val="000000"/>
          <w:sz w:val="24"/>
          <w:szCs w:val="24"/>
        </w:rPr>
      </w:pPr>
      <w:r w:rsidRPr="007333DB">
        <w:rPr>
          <w:rFonts w:ascii="Times New Roman" w:eastAsia="굴림" w:hAnsi="Times New Roman"/>
          <w:color w:val="000000"/>
          <w:sz w:val="24"/>
          <w:szCs w:val="24"/>
        </w:rPr>
        <w:t xml:space="preserve"> </w:t>
      </w:r>
      <w:r w:rsidRPr="007333DB">
        <w:rPr>
          <w:rFonts w:ascii="MS Mincho" w:eastAsia="MS Mincho" w:hAnsi="MS Mincho" w:cs="MS Mincho" w:hint="eastAsia"/>
          <w:color w:val="000000"/>
          <w:sz w:val="24"/>
          <w:szCs w:val="24"/>
        </w:rPr>
        <w:t>❍</w:t>
      </w:r>
      <w:r w:rsidRPr="007333DB">
        <w:rPr>
          <w:rFonts w:ascii="Times New Roman" w:eastAsia="굴림" w:hAnsi="Times New Roman"/>
          <w:color w:val="000000"/>
          <w:sz w:val="24"/>
          <w:szCs w:val="24"/>
        </w:rPr>
        <w:t xml:space="preserve"> For a suspicious violation of the indication of the place of origin by OO butcher's shop located at </w:t>
      </w:r>
      <w:proofErr w:type="spellStart"/>
      <w:r w:rsidRPr="007333DB">
        <w:rPr>
          <w:rFonts w:ascii="Times New Roman" w:eastAsia="굴림" w:hAnsi="Times New Roman"/>
          <w:color w:val="000000"/>
          <w:sz w:val="24"/>
          <w:szCs w:val="24"/>
        </w:rPr>
        <w:t>Gyeonggido</w:t>
      </w:r>
      <w:proofErr w:type="spellEnd"/>
      <w:r w:rsidRPr="007333DB">
        <w:rPr>
          <w:rFonts w:ascii="Times New Roman" w:eastAsia="굴림" w:hAnsi="Times New Roman"/>
          <w:color w:val="000000"/>
          <w:sz w:val="24"/>
          <w:szCs w:val="24"/>
        </w:rPr>
        <w:t xml:space="preserve"> OO city, the NAQS requested two times of specimen sampling test. Its result showed the judgment of "No Korean Beef" so that a special judicial policeman visited the business site. During the investigation, he found out the sales of Australian beef with a false indication for Korean beef. (Violated quantity 1,000kg)</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464FBA">
        <w:rPr>
          <w:rFonts w:ascii="Times New Roman" w:eastAsia="굴림" w:hAnsi="Times New Roman" w:hint="eastAsia"/>
          <w:sz w:val="24"/>
          <w:szCs w:val="24"/>
        </w:rPr>
        <w:t>□</w:t>
      </w:r>
      <w:r w:rsidRPr="007333DB">
        <w:rPr>
          <w:rFonts w:ascii="Times New Roman" w:eastAsia="굴림" w:hAnsi="Times New Roman"/>
          <w:sz w:val="24"/>
          <w:szCs w:val="24"/>
        </w:rPr>
        <w:t xml:space="preserve"> </w:t>
      </w:r>
      <w:r w:rsidRPr="007333DB">
        <w:rPr>
          <w:rFonts w:ascii="Times New Roman" w:eastAsia="굴림" w:hAnsi="Times New Roman"/>
          <w:color w:val="000000"/>
          <w:sz w:val="24"/>
          <w:szCs w:val="24"/>
        </w:rPr>
        <w:t>(Beef &amp; Pork) Sold U.S and German Beef &amp; Pork with False Indication</w:t>
      </w:r>
    </w:p>
    <w:p w:rsid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hint="eastAsia"/>
          <w:color w:val="000000"/>
          <w:sz w:val="24"/>
          <w:szCs w:val="24"/>
        </w:rPr>
      </w:pPr>
      <w:r w:rsidRPr="007333DB">
        <w:rPr>
          <w:rFonts w:ascii="Times New Roman" w:eastAsia="굴림" w:hAnsi="Times New Roman"/>
          <w:color w:val="000000"/>
          <w:sz w:val="24"/>
          <w:szCs w:val="24"/>
        </w:rPr>
        <w:t xml:space="preserve"> </w:t>
      </w:r>
      <w:r w:rsidRPr="007333DB">
        <w:rPr>
          <w:rFonts w:ascii="MS Mincho" w:eastAsia="MS Mincho" w:hAnsi="MS Mincho" w:cs="MS Mincho" w:hint="eastAsia"/>
          <w:color w:val="000000"/>
          <w:sz w:val="24"/>
          <w:szCs w:val="24"/>
        </w:rPr>
        <w:t>❍</w:t>
      </w:r>
      <w:r w:rsidRPr="007333DB">
        <w:rPr>
          <w:rFonts w:ascii="Times New Roman" w:eastAsia="굴림" w:hAnsi="Times New Roman"/>
          <w:color w:val="000000"/>
          <w:sz w:val="24"/>
          <w:szCs w:val="24"/>
        </w:rPr>
        <w:t xml:space="preserve"> 00 livestock product business located at </w:t>
      </w:r>
      <w:proofErr w:type="spellStart"/>
      <w:r w:rsidRPr="007333DB">
        <w:rPr>
          <w:rFonts w:ascii="Times New Roman" w:eastAsia="굴림" w:hAnsi="Times New Roman"/>
          <w:color w:val="000000"/>
          <w:sz w:val="24"/>
          <w:szCs w:val="24"/>
        </w:rPr>
        <w:t>Gyeongbuk</w:t>
      </w:r>
      <w:proofErr w:type="spellEnd"/>
      <w:r w:rsidRPr="007333DB">
        <w:rPr>
          <w:rFonts w:ascii="Times New Roman" w:eastAsia="굴림" w:hAnsi="Times New Roman"/>
          <w:color w:val="000000"/>
          <w:sz w:val="24"/>
          <w:szCs w:val="24"/>
        </w:rPr>
        <w:t xml:space="preserve"> OO gun purchased U.S beef chuck roll and German pork and served beef with a false indication of "Australian Beef" and pork with a false indication of domestic pork. (Violated quantity 4,500kg)</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464FBA">
        <w:rPr>
          <w:rFonts w:ascii="Times New Roman" w:eastAsia="굴림" w:hAnsi="Times New Roman" w:hint="eastAsia"/>
          <w:sz w:val="24"/>
          <w:szCs w:val="24"/>
        </w:rPr>
        <w:t>□</w:t>
      </w:r>
      <w:r w:rsidRPr="007333DB">
        <w:rPr>
          <w:rFonts w:ascii="Times New Roman" w:eastAsia="굴림" w:hAnsi="Times New Roman"/>
          <w:sz w:val="24"/>
          <w:szCs w:val="24"/>
        </w:rPr>
        <w:t xml:space="preserve"> </w:t>
      </w:r>
      <w:r w:rsidRPr="007333DB">
        <w:rPr>
          <w:rFonts w:ascii="Times New Roman" w:eastAsia="굴림" w:hAnsi="Times New Roman"/>
          <w:color w:val="000000"/>
          <w:sz w:val="24"/>
          <w:szCs w:val="24"/>
        </w:rPr>
        <w:t xml:space="preserve">(Beef) Served Beef from Other Regions with a False Indication for </w:t>
      </w:r>
      <w:proofErr w:type="spellStart"/>
      <w:r w:rsidRPr="007333DB">
        <w:rPr>
          <w:rFonts w:ascii="Times New Roman" w:eastAsia="굴림" w:hAnsi="Times New Roman"/>
          <w:color w:val="000000"/>
          <w:sz w:val="24"/>
          <w:szCs w:val="24"/>
        </w:rPr>
        <w:t>Pyeongchang</w:t>
      </w:r>
      <w:proofErr w:type="spellEnd"/>
      <w:r w:rsidRPr="007333DB">
        <w:rPr>
          <w:rFonts w:ascii="Times New Roman" w:eastAsia="굴림" w:hAnsi="Times New Roman"/>
          <w:color w:val="000000"/>
          <w:sz w:val="24"/>
          <w:szCs w:val="24"/>
        </w:rPr>
        <w:t xml:space="preserve"> Korean Beef</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7333DB">
        <w:rPr>
          <w:rFonts w:ascii="Times New Roman" w:eastAsia="굴림" w:hAnsi="Times New Roman"/>
          <w:color w:val="000000"/>
          <w:sz w:val="24"/>
          <w:szCs w:val="24"/>
        </w:rPr>
        <w:t xml:space="preserve"> </w:t>
      </w:r>
      <w:r w:rsidRPr="007333DB">
        <w:rPr>
          <w:rFonts w:ascii="MS Mincho" w:eastAsia="MS Mincho" w:hAnsi="MS Mincho" w:cs="MS Mincho" w:hint="eastAsia"/>
          <w:color w:val="000000"/>
          <w:sz w:val="24"/>
          <w:szCs w:val="24"/>
        </w:rPr>
        <w:t>❍</w:t>
      </w:r>
      <w:r w:rsidRPr="007333DB">
        <w:rPr>
          <w:rFonts w:ascii="Times New Roman" w:eastAsia="굴림" w:hAnsi="Times New Roman"/>
          <w:color w:val="000000"/>
          <w:sz w:val="24"/>
          <w:szCs w:val="24"/>
        </w:rPr>
        <w:t xml:space="preserve"> OO restaurant located at </w:t>
      </w:r>
      <w:proofErr w:type="spellStart"/>
      <w:r w:rsidRPr="007333DB">
        <w:rPr>
          <w:rFonts w:ascii="Times New Roman" w:eastAsia="굴림" w:hAnsi="Times New Roman"/>
          <w:color w:val="000000"/>
          <w:sz w:val="24"/>
          <w:szCs w:val="24"/>
        </w:rPr>
        <w:t>Gangwon</w:t>
      </w:r>
      <w:proofErr w:type="spellEnd"/>
      <w:r w:rsidRPr="007333DB">
        <w:rPr>
          <w:rFonts w:ascii="Times New Roman" w:eastAsia="굴림" w:hAnsi="Times New Roman"/>
          <w:color w:val="000000"/>
          <w:sz w:val="24"/>
          <w:szCs w:val="24"/>
        </w:rPr>
        <w:t xml:space="preserve"> OO gun purchased and used beef of </w:t>
      </w:r>
      <w:proofErr w:type="spellStart"/>
      <w:r w:rsidRPr="007333DB">
        <w:rPr>
          <w:rFonts w:ascii="Times New Roman" w:eastAsia="굴림" w:hAnsi="Times New Roman"/>
          <w:color w:val="000000"/>
          <w:sz w:val="24"/>
          <w:szCs w:val="24"/>
        </w:rPr>
        <w:t>Chungbuk</w:t>
      </w:r>
      <w:proofErr w:type="spellEnd"/>
      <w:r w:rsidRPr="007333DB">
        <w:rPr>
          <w:rFonts w:ascii="Times New Roman" w:eastAsia="굴림" w:hAnsi="Times New Roman"/>
          <w:color w:val="000000"/>
          <w:sz w:val="24"/>
          <w:szCs w:val="24"/>
        </w:rPr>
        <w:t xml:space="preserve"> and </w:t>
      </w:r>
      <w:proofErr w:type="spellStart"/>
      <w:r w:rsidRPr="007333DB">
        <w:rPr>
          <w:rFonts w:ascii="Times New Roman" w:eastAsia="굴림" w:hAnsi="Times New Roman"/>
          <w:color w:val="000000"/>
          <w:sz w:val="24"/>
          <w:szCs w:val="24"/>
        </w:rPr>
        <w:t>Gyeongbuk</w:t>
      </w:r>
      <w:proofErr w:type="spellEnd"/>
      <w:r w:rsidRPr="007333DB">
        <w:rPr>
          <w:rFonts w:ascii="Times New Roman" w:eastAsia="굴림" w:hAnsi="Times New Roman"/>
          <w:color w:val="000000"/>
          <w:sz w:val="24"/>
          <w:szCs w:val="24"/>
        </w:rPr>
        <w:t xml:space="preserve"> regions with a false indication for </w:t>
      </w:r>
      <w:r w:rsidRPr="007333DB">
        <w:rPr>
          <w:rFonts w:ascii="Times New Roman" w:eastAsia="굴림" w:hAnsi="Times New Roman" w:cs="맑은 고딕" w:hint="eastAsia"/>
          <w:color w:val="000000"/>
          <w:sz w:val="24"/>
          <w:szCs w:val="24"/>
        </w:rPr>
        <w:t>“</w:t>
      </w:r>
      <w:r w:rsidRPr="007333DB">
        <w:rPr>
          <w:rFonts w:ascii="Times New Roman" w:eastAsia="굴림" w:hAnsi="Times New Roman"/>
          <w:color w:val="000000"/>
          <w:sz w:val="24"/>
          <w:szCs w:val="24"/>
        </w:rPr>
        <w:t xml:space="preserve">Nutritious </w:t>
      </w:r>
      <w:proofErr w:type="spellStart"/>
      <w:r w:rsidRPr="007333DB">
        <w:rPr>
          <w:rFonts w:ascii="Times New Roman" w:eastAsia="굴림" w:hAnsi="Times New Roman"/>
          <w:color w:val="000000"/>
          <w:sz w:val="24"/>
          <w:szCs w:val="24"/>
        </w:rPr>
        <w:t>Pyeongchang</w:t>
      </w:r>
      <w:proofErr w:type="spellEnd"/>
      <w:r w:rsidRPr="007333DB">
        <w:rPr>
          <w:rFonts w:ascii="Times New Roman" w:eastAsia="굴림" w:hAnsi="Times New Roman"/>
          <w:color w:val="000000"/>
          <w:sz w:val="24"/>
          <w:szCs w:val="24"/>
        </w:rPr>
        <w:t xml:space="preserve"> Steamed Korean Beef</w:t>
      </w:r>
      <w:r w:rsidRPr="007333DB">
        <w:rPr>
          <w:rFonts w:ascii="Times New Roman" w:eastAsia="굴림" w:hAnsi="Times New Roman" w:cs="맑은 고딕" w:hint="eastAsia"/>
          <w:color w:val="000000"/>
          <w:sz w:val="24"/>
          <w:szCs w:val="24"/>
        </w:rPr>
        <w:t>”</w:t>
      </w:r>
      <w:r w:rsidRPr="007333DB">
        <w:rPr>
          <w:rFonts w:ascii="Times New Roman" w:eastAsia="굴림" w:hAnsi="Times New Roman"/>
          <w:color w:val="000000"/>
          <w:sz w:val="24"/>
          <w:szCs w:val="24"/>
        </w:rPr>
        <w:t xml:space="preserve"> and </w:t>
      </w:r>
      <w:r w:rsidRPr="007333DB">
        <w:rPr>
          <w:rFonts w:ascii="Times New Roman" w:eastAsia="굴림" w:hAnsi="Times New Roman" w:cs="맑은 고딕" w:hint="eastAsia"/>
          <w:color w:val="000000"/>
          <w:sz w:val="24"/>
          <w:szCs w:val="24"/>
        </w:rPr>
        <w:t>“</w:t>
      </w:r>
      <w:proofErr w:type="spellStart"/>
      <w:r w:rsidRPr="007333DB">
        <w:rPr>
          <w:rFonts w:ascii="Times New Roman" w:eastAsia="굴림" w:hAnsi="Times New Roman"/>
          <w:color w:val="000000"/>
          <w:sz w:val="24"/>
          <w:szCs w:val="24"/>
        </w:rPr>
        <w:t>Pyeongchang</w:t>
      </w:r>
      <w:proofErr w:type="spellEnd"/>
      <w:r w:rsidRPr="007333DB">
        <w:rPr>
          <w:rFonts w:ascii="Times New Roman" w:eastAsia="굴림" w:hAnsi="Times New Roman"/>
          <w:color w:val="000000"/>
          <w:sz w:val="24"/>
          <w:szCs w:val="24"/>
        </w:rPr>
        <w:t xml:space="preserve"> Korean Barbecue Beef”(Violated quantity 170kg)</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7333DB">
        <w:rPr>
          <w:rFonts w:ascii="Times New Roman" w:eastAsia="굴림" w:hAnsi="Times New Roman"/>
          <w:color w:val="000000"/>
          <w:sz w:val="24"/>
          <w:szCs w:val="24"/>
        </w:rPr>
        <w:t xml:space="preserve"> (Pork) Mixed with Chilean Pork Ribs to Serve with a False Indication for Korean Origin </w:t>
      </w:r>
    </w:p>
    <w:p w:rsidR="007333DB" w:rsidRPr="007333DB"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7333DB">
        <w:rPr>
          <w:rFonts w:ascii="Times New Roman" w:eastAsia="굴림" w:hAnsi="Times New Roman"/>
          <w:color w:val="000000"/>
          <w:sz w:val="24"/>
          <w:szCs w:val="24"/>
        </w:rPr>
        <w:t xml:space="preserve"> </w:t>
      </w:r>
      <w:r w:rsidRPr="007333DB">
        <w:rPr>
          <w:rFonts w:ascii="MS Mincho" w:eastAsia="MS Mincho" w:hAnsi="MS Mincho" w:cs="MS Mincho" w:hint="eastAsia"/>
          <w:color w:val="000000"/>
          <w:sz w:val="24"/>
          <w:szCs w:val="24"/>
        </w:rPr>
        <w:t>❍</w:t>
      </w:r>
      <w:r w:rsidRPr="007333DB">
        <w:rPr>
          <w:rFonts w:ascii="Times New Roman" w:eastAsia="굴림" w:hAnsi="Times New Roman"/>
          <w:color w:val="000000"/>
          <w:sz w:val="24"/>
          <w:szCs w:val="24"/>
        </w:rPr>
        <w:t xml:space="preserve"> OO restaurant located at </w:t>
      </w:r>
      <w:proofErr w:type="spellStart"/>
      <w:r w:rsidRPr="007333DB">
        <w:rPr>
          <w:rFonts w:ascii="Times New Roman" w:eastAsia="굴림" w:hAnsi="Times New Roman"/>
          <w:color w:val="000000"/>
          <w:sz w:val="24"/>
          <w:szCs w:val="24"/>
        </w:rPr>
        <w:t>Gyeongnam</w:t>
      </w:r>
      <w:proofErr w:type="spellEnd"/>
      <w:r w:rsidRPr="007333DB">
        <w:rPr>
          <w:rFonts w:ascii="Times New Roman" w:eastAsia="굴림" w:hAnsi="Times New Roman"/>
          <w:color w:val="000000"/>
          <w:sz w:val="24"/>
          <w:szCs w:val="24"/>
        </w:rPr>
        <w:t xml:space="preserve"> OO city purchased and mixed Chilean pork ribs with Korean pork ribs to cook and serve them with a false indication of the place of origin for "Korean pork" (Violated quantity 1,400</w:t>
      </w:r>
      <w:r w:rsidRPr="007333DB">
        <w:rPr>
          <w:rFonts w:ascii="Times New Roman" w:eastAsia="굴림" w:hAnsi="Times New Roman"/>
          <w:color w:val="000000"/>
          <w:sz w:val="24"/>
          <w:szCs w:val="24"/>
        </w:rPr>
        <w:t>㎏</w:t>
      </w:r>
      <w:r w:rsidRPr="007333DB">
        <w:rPr>
          <w:rFonts w:ascii="Times New Roman" w:eastAsia="굴림" w:hAnsi="Times New Roman"/>
          <w:color w:val="000000"/>
          <w:sz w:val="24"/>
          <w:szCs w:val="24"/>
        </w:rPr>
        <w:t>)</w:t>
      </w:r>
    </w:p>
    <w:p w:rsidR="00B277B5" w:rsidRPr="00B277B5" w:rsidRDefault="007333DB" w:rsidP="007333DB">
      <w:pPr>
        <w:widowControl w:val="0"/>
        <w:wordWrap w:val="0"/>
        <w:autoSpaceDE w:val="0"/>
        <w:autoSpaceDN w:val="0"/>
        <w:spacing w:after="0" w:line="384" w:lineRule="auto"/>
        <w:jc w:val="both"/>
        <w:textAlignment w:val="baseline"/>
        <w:rPr>
          <w:rFonts w:ascii="Times New Roman" w:eastAsia="굴림" w:hAnsi="Times New Roman"/>
          <w:color w:val="000000"/>
          <w:sz w:val="24"/>
          <w:szCs w:val="24"/>
        </w:rPr>
      </w:pPr>
      <w:r w:rsidRPr="007333DB">
        <w:rPr>
          <w:rFonts w:ascii="Times New Roman" w:eastAsia="굴림" w:hAnsi="Times New Roman"/>
          <w:color w:val="000000"/>
          <w:sz w:val="24"/>
          <w:szCs w:val="24"/>
        </w:rPr>
        <w:t xml:space="preserve">   - Offender omitted the purchase details of Chilean origin intentionally</w:t>
      </w:r>
    </w:p>
    <w:p w:rsidR="00B277B5" w:rsidRDefault="00B277B5">
      <w:pPr>
        <w:spacing w:after="0" w:line="240" w:lineRule="auto"/>
        <w:rPr>
          <w:rFonts w:ascii="Times New Roman" w:eastAsia="굴림" w:hAnsi="Times New Roman"/>
          <w:color w:val="000000"/>
          <w:sz w:val="24"/>
          <w:szCs w:val="24"/>
        </w:rPr>
      </w:pPr>
      <w:r>
        <w:rPr>
          <w:rFonts w:ascii="Times New Roman" w:eastAsia="굴림" w:hAnsi="Times New Roman"/>
          <w:color w:val="000000"/>
          <w:sz w:val="24"/>
          <w:szCs w:val="24"/>
        </w:rPr>
        <w:br w:type="page"/>
      </w:r>
    </w:p>
    <w:tbl>
      <w:tblPr>
        <w:tblW w:w="9652" w:type="dxa"/>
        <w:tblInd w:w="28" w:type="dxa"/>
        <w:tblLayout w:type="fixed"/>
        <w:tblCellMar>
          <w:top w:w="15" w:type="dxa"/>
          <w:left w:w="15" w:type="dxa"/>
          <w:bottom w:w="15" w:type="dxa"/>
          <w:right w:w="15" w:type="dxa"/>
        </w:tblCellMar>
        <w:tblLook w:val="04A0" w:firstRow="1" w:lastRow="0" w:firstColumn="1" w:lastColumn="0" w:noHBand="0" w:noVBand="1"/>
      </w:tblPr>
      <w:tblGrid>
        <w:gridCol w:w="1077"/>
        <w:gridCol w:w="224"/>
        <w:gridCol w:w="8351"/>
      </w:tblGrid>
      <w:tr w:rsidR="00B277B5" w:rsidRPr="0095675F" w:rsidTr="00A92037">
        <w:trPr>
          <w:trHeight w:val="578"/>
        </w:trPr>
        <w:tc>
          <w:tcPr>
            <w:tcW w:w="1077" w:type="dxa"/>
            <w:tcBorders>
              <w:top w:val="single" w:sz="2" w:space="0" w:color="003366"/>
              <w:left w:val="single" w:sz="2" w:space="0" w:color="003366"/>
              <w:bottom w:val="single" w:sz="2" w:space="0" w:color="003366"/>
              <w:right w:val="single" w:sz="2" w:space="0" w:color="003366"/>
            </w:tcBorders>
            <w:shd w:val="clear" w:color="auto" w:fill="002060"/>
            <w:tcMar>
              <w:top w:w="28" w:type="dxa"/>
              <w:left w:w="28" w:type="dxa"/>
              <w:bottom w:w="28" w:type="dxa"/>
              <w:right w:w="28" w:type="dxa"/>
            </w:tcMar>
            <w:vAlign w:val="center"/>
            <w:hideMark/>
          </w:tcPr>
          <w:p w:rsidR="00B277B5" w:rsidRPr="00464FBA" w:rsidRDefault="007333DB" w:rsidP="00B277B5">
            <w:pPr>
              <w:widowControl w:val="0"/>
              <w:autoSpaceDE w:val="0"/>
              <w:autoSpaceDN w:val="0"/>
              <w:spacing w:after="0" w:line="384" w:lineRule="auto"/>
              <w:jc w:val="center"/>
              <w:textAlignment w:val="baseline"/>
              <w:rPr>
                <w:rFonts w:ascii="굴림" w:eastAsia="굴림" w:hAnsi="굴림" w:cs="굴림"/>
                <w:color w:val="000000"/>
                <w:sz w:val="20"/>
                <w:szCs w:val="20"/>
              </w:rPr>
            </w:pPr>
            <w:r>
              <w:rPr>
                <w:rFonts w:ascii="HY헤드라인M" w:eastAsia="HY헤드라인M" w:hAnsi="HY헤드라인M" w:cs="굴림" w:hint="eastAsia"/>
                <w:color w:val="FFFFFF"/>
                <w:sz w:val="20"/>
                <w:szCs w:val="20"/>
              </w:rPr>
              <w:t>Reference</w:t>
            </w:r>
            <w:r w:rsidR="00B277B5">
              <w:rPr>
                <w:rFonts w:ascii="HY헤드라인M" w:eastAsia="HY헤드라인M" w:hAnsi="HY헤드라인M" w:cs="굴림" w:hint="eastAsia"/>
                <w:color w:val="FFFFFF"/>
                <w:sz w:val="20"/>
                <w:szCs w:val="20"/>
              </w:rPr>
              <w:t>2</w:t>
            </w:r>
          </w:p>
        </w:tc>
        <w:tc>
          <w:tcPr>
            <w:tcW w:w="224" w:type="dxa"/>
            <w:tcBorders>
              <w:top w:val="nil"/>
              <w:left w:val="nil"/>
              <w:bottom w:val="nil"/>
              <w:right w:val="single" w:sz="2" w:space="0" w:color="000000"/>
            </w:tcBorders>
            <w:tcMar>
              <w:top w:w="28" w:type="dxa"/>
              <w:left w:w="102" w:type="dxa"/>
              <w:bottom w:w="28" w:type="dxa"/>
              <w:right w:w="102" w:type="dxa"/>
            </w:tcMar>
            <w:vAlign w:val="center"/>
            <w:hideMark/>
          </w:tcPr>
          <w:p w:rsidR="00B277B5" w:rsidRPr="0095675F" w:rsidRDefault="00B277B5" w:rsidP="00A92037">
            <w:pPr>
              <w:snapToGrid w:val="0"/>
              <w:spacing w:after="0" w:line="240" w:lineRule="auto"/>
              <w:jc w:val="both"/>
              <w:rPr>
                <w:rFonts w:ascii="Times New Roman" w:eastAsia="굴림" w:hAnsi="Times New Roman"/>
                <w:color w:val="000000"/>
                <w:sz w:val="28"/>
                <w:szCs w:val="28"/>
              </w:rPr>
            </w:pPr>
          </w:p>
        </w:tc>
        <w:tc>
          <w:tcPr>
            <w:tcW w:w="8351" w:type="dxa"/>
            <w:tcBorders>
              <w:left w:val="single" w:sz="2" w:space="0" w:color="000000"/>
              <w:bottom w:val="single" w:sz="2" w:space="0" w:color="000000"/>
            </w:tcBorders>
            <w:tcMar>
              <w:top w:w="28" w:type="dxa"/>
              <w:left w:w="102" w:type="dxa"/>
              <w:bottom w:w="28" w:type="dxa"/>
              <w:right w:w="102" w:type="dxa"/>
            </w:tcMar>
            <w:vAlign w:val="center"/>
            <w:hideMark/>
          </w:tcPr>
          <w:p w:rsidR="00B277B5" w:rsidRPr="0095675F" w:rsidRDefault="007333DB" w:rsidP="00A92037">
            <w:pPr>
              <w:snapToGrid w:val="0"/>
              <w:spacing w:after="0" w:line="240" w:lineRule="auto"/>
              <w:jc w:val="both"/>
              <w:rPr>
                <w:rFonts w:ascii="Times New Roman" w:eastAsia="굴림" w:hAnsi="Times New Roman"/>
                <w:sz w:val="28"/>
                <w:szCs w:val="28"/>
              </w:rPr>
            </w:pPr>
            <w:r w:rsidRPr="007333DB">
              <w:rPr>
                <w:rFonts w:ascii="Times New Roman" w:eastAsia="굴림" w:hAnsi="Times New Roman"/>
                <w:sz w:val="28"/>
                <w:szCs w:val="28"/>
              </w:rPr>
              <w:t>Enforcement Performances on Place of Origin &amp; Livestock Product Traceability System</w:t>
            </w:r>
          </w:p>
        </w:tc>
      </w:tr>
    </w:tbl>
    <w:p w:rsidR="007333DB" w:rsidRPr="007333DB" w:rsidRDefault="007333DB" w:rsidP="007333DB">
      <w:pPr>
        <w:widowControl w:val="0"/>
        <w:wordWrap w:val="0"/>
        <w:autoSpaceDE w:val="0"/>
        <w:autoSpaceDN w:val="0"/>
        <w:spacing w:before="200" w:after="0" w:line="432" w:lineRule="auto"/>
        <w:jc w:val="both"/>
        <w:textAlignment w:val="baseline"/>
        <w:rPr>
          <w:rFonts w:ascii="Times New Roman" w:eastAsia="굴림" w:hAnsi="Times New Roman"/>
          <w:b/>
          <w:bCs/>
          <w:color w:val="000000"/>
          <w:sz w:val="24"/>
          <w:szCs w:val="24"/>
        </w:rPr>
      </w:pPr>
      <w:r w:rsidRPr="007333DB">
        <w:rPr>
          <w:rFonts w:ascii="Times New Roman" w:eastAsia="굴림" w:hAnsi="Times New Roman"/>
          <w:sz w:val="24"/>
          <w:szCs w:val="24"/>
        </w:rPr>
        <w:t xml:space="preserve">□ </w:t>
      </w:r>
      <w:r w:rsidRPr="007333DB">
        <w:rPr>
          <w:rFonts w:ascii="Times New Roman" w:eastAsia="휴먼명조" w:hAnsi="Times New Roman"/>
          <w:b/>
          <w:bCs/>
          <w:color w:val="000000"/>
          <w:sz w:val="24"/>
          <w:szCs w:val="24"/>
        </w:rPr>
        <w:t>Enforcement Performance on Place of Origin &amp; Livestock Traceability System</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09"/>
        <w:gridCol w:w="1296"/>
        <w:gridCol w:w="1339"/>
        <w:gridCol w:w="1215"/>
        <w:gridCol w:w="1321"/>
        <w:gridCol w:w="1283"/>
        <w:gridCol w:w="1431"/>
      </w:tblGrid>
      <w:tr w:rsidR="007333DB" w:rsidRPr="007333DB" w:rsidTr="007333DB">
        <w:trPr>
          <w:trHeight w:val="582"/>
        </w:trPr>
        <w:tc>
          <w:tcPr>
            <w:tcW w:w="1831" w:type="dxa"/>
            <w:vMerge w:val="restart"/>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Category</w:t>
            </w:r>
          </w:p>
        </w:tc>
        <w:tc>
          <w:tcPr>
            <w:tcW w:w="1227" w:type="dxa"/>
            <w:vMerge w:val="restart"/>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Enforcement Personnel</w:t>
            </w:r>
          </w:p>
        </w:tc>
        <w:tc>
          <w:tcPr>
            <w:tcW w:w="1341" w:type="dxa"/>
            <w:vMerge w:val="restart"/>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Companies under Enforcement</w:t>
            </w:r>
          </w:p>
        </w:tc>
        <w:tc>
          <w:tcPr>
            <w:tcW w:w="5109"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Performances</w:t>
            </w:r>
          </w:p>
        </w:tc>
      </w:tr>
      <w:tr w:rsidR="007333DB" w:rsidRPr="007333DB" w:rsidTr="007333DB">
        <w:trPr>
          <w:trHeight w:val="582"/>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1227" w:type="dxa"/>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Total</w:t>
            </w:r>
          </w:p>
        </w:tc>
        <w:tc>
          <w:tcPr>
            <w:tcW w:w="1332" w:type="dxa"/>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False Indication</w:t>
            </w:r>
          </w:p>
        </w:tc>
        <w:tc>
          <w:tcPr>
            <w:tcW w:w="255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No Indication</w:t>
            </w:r>
          </w:p>
        </w:tc>
      </w:tr>
      <w:tr w:rsidR="007333DB" w:rsidRPr="007333DB" w:rsidTr="007333DB">
        <w:trPr>
          <w:trHeight w:val="616"/>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110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Performance</w:t>
            </w:r>
          </w:p>
        </w:tc>
        <w:tc>
          <w:tcPr>
            <w:tcW w:w="1445"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40"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Penalty</w:t>
            </w:r>
          </w:p>
        </w:tc>
      </w:tr>
      <w:tr w:rsidR="007333DB" w:rsidRPr="007333DB" w:rsidTr="007333DB">
        <w:trPr>
          <w:trHeight w:val="313"/>
        </w:trPr>
        <w:tc>
          <w:tcPr>
            <w:tcW w:w="1831" w:type="dxa"/>
            <w:tcBorders>
              <w:top w:val="double" w:sz="6" w:space="0" w:color="000000"/>
              <w:left w:val="single" w:sz="12" w:space="0" w:color="000000"/>
              <w:bottom w:val="nil"/>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휴먼명조" w:hAnsi="Times New Roman"/>
                <w:color w:val="000000"/>
                <w:sz w:val="24"/>
                <w:szCs w:val="24"/>
              </w:rPr>
            </w:pPr>
          </w:p>
        </w:tc>
        <w:tc>
          <w:tcPr>
            <w:tcW w:w="1227" w:type="dxa"/>
            <w:tcBorders>
              <w:top w:val="double" w:sz="6" w:space="0" w:color="000000"/>
              <w:left w:val="single" w:sz="2" w:space="0" w:color="000000"/>
              <w:bottom w:val="nil"/>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People</w:t>
            </w:r>
          </w:p>
        </w:tc>
        <w:tc>
          <w:tcPr>
            <w:tcW w:w="1341" w:type="dxa"/>
            <w:tcBorders>
              <w:top w:val="double" w:sz="6" w:space="0" w:color="000000"/>
              <w:left w:val="single" w:sz="2" w:space="0" w:color="000000"/>
              <w:bottom w:val="nil"/>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Business</w:t>
            </w:r>
          </w:p>
        </w:tc>
        <w:tc>
          <w:tcPr>
            <w:tcW w:w="1227" w:type="dxa"/>
            <w:tcBorders>
              <w:top w:val="double" w:sz="6" w:space="0" w:color="000000"/>
              <w:left w:val="single" w:sz="2" w:space="0" w:color="000000"/>
              <w:bottom w:val="nil"/>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Business</w:t>
            </w:r>
          </w:p>
        </w:tc>
        <w:tc>
          <w:tcPr>
            <w:tcW w:w="1332" w:type="dxa"/>
            <w:tcBorders>
              <w:top w:val="double" w:sz="6" w:space="0" w:color="000000"/>
              <w:left w:val="single" w:sz="2" w:space="0" w:color="000000"/>
              <w:bottom w:val="nil"/>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Business</w:t>
            </w:r>
          </w:p>
        </w:tc>
        <w:tc>
          <w:tcPr>
            <w:tcW w:w="1105" w:type="dxa"/>
            <w:tcBorders>
              <w:top w:val="double" w:sz="6" w:space="0" w:color="000000"/>
              <w:left w:val="single" w:sz="2" w:space="0" w:color="000000"/>
              <w:bottom w:val="nil"/>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Business</w:t>
            </w:r>
          </w:p>
        </w:tc>
        <w:tc>
          <w:tcPr>
            <w:tcW w:w="1445" w:type="dxa"/>
            <w:tcBorders>
              <w:top w:val="double" w:sz="6" w:space="0" w:color="000000"/>
              <w:left w:val="single" w:sz="2" w:space="0" w:color="000000"/>
              <w:bottom w:val="nil"/>
              <w:right w:val="single" w:sz="1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24" w:lineRule="auto"/>
              <w:jc w:val="right"/>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1,000</w:t>
            </w:r>
          </w:p>
        </w:tc>
      </w:tr>
      <w:tr w:rsidR="007333DB" w:rsidRPr="007333DB" w:rsidTr="007333DB">
        <w:trPr>
          <w:trHeight w:val="830"/>
        </w:trPr>
        <w:tc>
          <w:tcPr>
            <w:tcW w:w="1831" w:type="dxa"/>
            <w:tcBorders>
              <w:top w:val="nil"/>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w w:val="90"/>
                <w:sz w:val="24"/>
                <w:szCs w:val="24"/>
              </w:rPr>
            </w:pPr>
            <w:r w:rsidRPr="007333DB">
              <w:rPr>
                <w:rFonts w:ascii="Times New Roman" w:eastAsia="휴먼명조" w:hAnsi="Times New Roman"/>
                <w:color w:val="000000"/>
                <w:sz w:val="24"/>
                <w:szCs w:val="24"/>
              </w:rPr>
              <w:t>Place of Origin</w:t>
            </w:r>
          </w:p>
        </w:tc>
        <w:tc>
          <w:tcPr>
            <w:tcW w:w="1227" w:type="dxa"/>
            <w:vMerge w:val="restart"/>
            <w:tcBorders>
              <w:top w:val="nil"/>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5,115</w:t>
            </w:r>
          </w:p>
        </w:tc>
        <w:tc>
          <w:tcPr>
            <w:tcW w:w="1341" w:type="dxa"/>
            <w:vMerge w:val="restart"/>
            <w:tcBorders>
              <w:top w:val="nil"/>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23,749</w:t>
            </w:r>
          </w:p>
        </w:tc>
        <w:tc>
          <w:tcPr>
            <w:tcW w:w="122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395</w:t>
            </w:r>
          </w:p>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(168)</w:t>
            </w:r>
          </w:p>
        </w:tc>
        <w:tc>
          <w:tcPr>
            <w:tcW w:w="133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240</w:t>
            </w:r>
          </w:p>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(95)</w:t>
            </w:r>
          </w:p>
        </w:tc>
        <w:tc>
          <w:tcPr>
            <w:tcW w:w="11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155</w:t>
            </w:r>
          </w:p>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(73)</w:t>
            </w:r>
          </w:p>
        </w:tc>
        <w:tc>
          <w:tcPr>
            <w:tcW w:w="1445" w:type="dxa"/>
            <w:tcBorders>
              <w:top w:val="nil"/>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54,130</w:t>
            </w:r>
          </w:p>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(26,458)</w:t>
            </w:r>
          </w:p>
        </w:tc>
      </w:tr>
      <w:tr w:rsidR="007333DB" w:rsidRPr="007333DB" w:rsidTr="007333DB">
        <w:trPr>
          <w:trHeight w:val="882"/>
        </w:trPr>
        <w:tc>
          <w:tcPr>
            <w:tcW w:w="183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Livestock Traceability</w:t>
            </w:r>
          </w:p>
        </w:tc>
        <w:tc>
          <w:tcPr>
            <w:tcW w:w="0" w:type="auto"/>
            <w:vMerge/>
            <w:tcBorders>
              <w:top w:val="nil"/>
              <w:left w:val="single" w:sz="2" w:space="0" w:color="000000"/>
              <w:bottom w:val="single" w:sz="12"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nil"/>
              <w:left w:val="single" w:sz="2" w:space="0" w:color="000000"/>
              <w:bottom w:val="single" w:sz="12"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122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61</w:t>
            </w:r>
          </w:p>
        </w:tc>
        <w:tc>
          <w:tcPr>
            <w:tcW w:w="133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56</w:t>
            </w:r>
          </w:p>
        </w:tc>
        <w:tc>
          <w:tcPr>
            <w:tcW w:w="110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5</w:t>
            </w:r>
          </w:p>
        </w:tc>
        <w:tc>
          <w:tcPr>
            <w:tcW w:w="144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333DB" w:rsidRPr="007333DB" w:rsidRDefault="007333DB" w:rsidP="007333DB">
            <w:pPr>
              <w:widowControl w:val="0"/>
              <w:autoSpaceDE w:val="0"/>
              <w:autoSpaceDN w:val="0"/>
              <w:spacing w:after="0" w:line="312" w:lineRule="auto"/>
              <w:ind w:right="200"/>
              <w:jc w:val="right"/>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43,900</w:t>
            </w:r>
          </w:p>
        </w:tc>
      </w:tr>
    </w:tbl>
    <w:p w:rsidR="007333DB" w:rsidRPr="007333DB" w:rsidRDefault="007333DB" w:rsidP="007333DB">
      <w:pPr>
        <w:widowControl w:val="0"/>
        <w:wordWrap w:val="0"/>
        <w:autoSpaceDE w:val="0"/>
        <w:autoSpaceDN w:val="0"/>
        <w:spacing w:after="0" w:line="432" w:lineRule="auto"/>
        <w:ind w:left="770" w:hanging="770"/>
        <w:jc w:val="both"/>
        <w:textAlignment w:val="baseline"/>
        <w:rPr>
          <w:rFonts w:ascii="Times New Roman" w:eastAsia="굴림" w:hAnsi="Times New Roman"/>
          <w:color w:val="000000"/>
          <w:sz w:val="24"/>
          <w:szCs w:val="24"/>
        </w:rPr>
      </w:pPr>
      <w:r w:rsidRPr="007333DB">
        <w:rPr>
          <w:rFonts w:ascii="Times New Roman" w:eastAsia="한양중고딕" w:hAnsi="Times New Roman"/>
          <w:color w:val="000000"/>
          <w:sz w:val="24"/>
          <w:szCs w:val="24"/>
        </w:rPr>
        <w:t>* ( ) shows the enforcement performance of livestock products</w:t>
      </w:r>
      <w:bookmarkStart w:id="0" w:name="_GoBack"/>
      <w:bookmarkEnd w:id="0"/>
    </w:p>
    <w:p w:rsidR="007333DB" w:rsidRPr="007333DB" w:rsidRDefault="007333DB" w:rsidP="007333DB">
      <w:pPr>
        <w:rPr>
          <w:rFonts w:ascii="Times New Roman" w:hAnsi="Times New Roman"/>
          <w:sz w:val="24"/>
          <w:szCs w:val="24"/>
        </w:rPr>
      </w:pPr>
      <w:r w:rsidRPr="007333DB">
        <w:rPr>
          <w:rFonts w:ascii="Times New Roman" w:hAnsi="Times New Roman"/>
          <w:sz w:val="24"/>
          <w:szCs w:val="24"/>
        </w:rPr>
        <w:t xml:space="preserve">□ Performance to Find Out the Violation of Place of Origin </w:t>
      </w:r>
      <w:proofErr w:type="gramStart"/>
      <w:r w:rsidRPr="007333DB">
        <w:rPr>
          <w:rFonts w:ascii="Times New Roman" w:hAnsi="Times New Roman"/>
          <w:sz w:val="24"/>
          <w:szCs w:val="24"/>
        </w:rPr>
        <w:t>Per</w:t>
      </w:r>
      <w:proofErr w:type="gramEnd"/>
      <w:r w:rsidRPr="007333DB">
        <w:rPr>
          <w:rFonts w:ascii="Times New Roman" w:hAnsi="Times New Roman"/>
          <w:sz w:val="24"/>
          <w:szCs w:val="24"/>
        </w:rPr>
        <w:t xml:space="preserve"> Item</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90"/>
        <w:gridCol w:w="2243"/>
        <w:gridCol w:w="1539"/>
        <w:gridCol w:w="1539"/>
        <w:gridCol w:w="1539"/>
        <w:gridCol w:w="1498"/>
      </w:tblGrid>
      <w:tr w:rsidR="007333DB" w:rsidRPr="007333DB" w:rsidTr="007333DB">
        <w:trPr>
          <w:trHeight w:val="672"/>
        </w:trPr>
        <w:tc>
          <w:tcPr>
            <w:tcW w:w="1190" w:type="dxa"/>
            <w:tcBorders>
              <w:top w:val="single" w:sz="12" w:space="0" w:color="000000"/>
              <w:left w:val="single" w:sz="12"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Ranking</w:t>
            </w:r>
          </w:p>
        </w:tc>
        <w:tc>
          <w:tcPr>
            <w:tcW w:w="2243"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Items</w:t>
            </w:r>
          </w:p>
        </w:tc>
        <w:tc>
          <w:tcPr>
            <w:tcW w:w="1539"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Sum</w:t>
            </w:r>
          </w:p>
        </w:tc>
        <w:tc>
          <w:tcPr>
            <w:tcW w:w="1539"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False Indication</w:t>
            </w:r>
          </w:p>
        </w:tc>
        <w:tc>
          <w:tcPr>
            <w:tcW w:w="1539"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No Indication</w:t>
            </w:r>
          </w:p>
        </w:tc>
        <w:tc>
          <w:tcPr>
            <w:tcW w:w="1498" w:type="dxa"/>
            <w:tcBorders>
              <w:top w:val="single" w:sz="12" w:space="0" w:color="000000"/>
              <w:left w:val="single" w:sz="6" w:space="0" w:color="000000"/>
              <w:bottom w:val="doub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Rate</w:t>
            </w:r>
          </w:p>
        </w:tc>
      </w:tr>
      <w:tr w:rsidR="007333DB" w:rsidRPr="007333DB" w:rsidTr="007333DB">
        <w:trPr>
          <w:trHeight w:val="470"/>
        </w:trPr>
        <w:tc>
          <w:tcPr>
            <w:tcW w:w="1190" w:type="dxa"/>
            <w:tcBorders>
              <w:top w:val="double" w:sz="6" w:space="0" w:color="000000"/>
              <w:left w:val="single" w:sz="12"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휴먼명조" w:hAnsi="Times New Roman"/>
                <w:color w:val="000000"/>
                <w:sz w:val="24"/>
                <w:szCs w:val="24"/>
              </w:rPr>
            </w:pPr>
          </w:p>
        </w:tc>
        <w:tc>
          <w:tcPr>
            <w:tcW w:w="2243"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539"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539"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539"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498" w:type="dxa"/>
            <w:tcBorders>
              <w:top w:val="double" w:sz="6" w:space="0" w:color="000000"/>
              <w:left w:val="single" w:sz="6" w:space="0" w:color="000000"/>
              <w:bottom w:val="nil"/>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w:t>
            </w:r>
          </w:p>
        </w:tc>
      </w:tr>
      <w:tr w:rsidR="007333DB" w:rsidRPr="007333DB" w:rsidTr="007333DB">
        <w:trPr>
          <w:trHeight w:val="563"/>
        </w:trPr>
        <w:tc>
          <w:tcPr>
            <w:tcW w:w="1190" w:type="dxa"/>
            <w:tcBorders>
              <w:top w:val="nil"/>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w:t>
            </w:r>
          </w:p>
        </w:tc>
        <w:tc>
          <w:tcPr>
            <w:tcW w:w="22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Head Kimchi</w:t>
            </w:r>
          </w:p>
        </w:tc>
        <w:tc>
          <w:tcPr>
            <w:tcW w:w="1539"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123</w:t>
            </w:r>
          </w:p>
        </w:tc>
        <w:tc>
          <w:tcPr>
            <w:tcW w:w="1539"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98</w:t>
            </w:r>
          </w:p>
        </w:tc>
        <w:tc>
          <w:tcPr>
            <w:tcW w:w="1539"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25</w:t>
            </w:r>
          </w:p>
        </w:tc>
        <w:tc>
          <w:tcPr>
            <w:tcW w:w="1498" w:type="dxa"/>
            <w:tcBorders>
              <w:top w:val="nil"/>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26.9</w:t>
            </w:r>
          </w:p>
        </w:tc>
      </w:tr>
      <w:tr w:rsidR="007333DB" w:rsidRPr="007333DB" w:rsidTr="007333DB">
        <w:trPr>
          <w:trHeight w:val="563"/>
        </w:trPr>
        <w:tc>
          <w:tcPr>
            <w:tcW w:w="119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Pork</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117</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77</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40</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25.5</w:t>
            </w:r>
          </w:p>
        </w:tc>
      </w:tr>
      <w:tr w:rsidR="007333DB" w:rsidRPr="007333DB" w:rsidTr="007333DB">
        <w:trPr>
          <w:trHeight w:val="563"/>
        </w:trPr>
        <w:tc>
          <w:tcPr>
            <w:tcW w:w="119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3</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Bean(Processed)</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54</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16</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38</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11.8</w:t>
            </w:r>
          </w:p>
        </w:tc>
      </w:tr>
      <w:tr w:rsidR="007333DB" w:rsidRPr="007333DB" w:rsidTr="007333DB">
        <w:trPr>
          <w:trHeight w:val="563"/>
        </w:trPr>
        <w:tc>
          <w:tcPr>
            <w:tcW w:w="119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4</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Beef</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42</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23</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19</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9.2</w:t>
            </w:r>
          </w:p>
        </w:tc>
      </w:tr>
      <w:tr w:rsidR="007333DB" w:rsidRPr="007333DB" w:rsidTr="007333DB">
        <w:trPr>
          <w:trHeight w:val="526"/>
        </w:trPr>
        <w:tc>
          <w:tcPr>
            <w:tcW w:w="119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5</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Chicken</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30</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12</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18</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6.6</w:t>
            </w:r>
          </w:p>
        </w:tc>
      </w:tr>
      <w:tr w:rsidR="007333DB" w:rsidRPr="007333DB" w:rsidTr="007333DB">
        <w:trPr>
          <w:trHeight w:val="526"/>
        </w:trPr>
        <w:tc>
          <w:tcPr>
            <w:tcW w:w="119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6</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Rice</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19</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7</w:t>
            </w:r>
          </w:p>
        </w:tc>
        <w:tc>
          <w:tcPr>
            <w:tcW w:w="1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12</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4.1</w:t>
            </w:r>
          </w:p>
        </w:tc>
      </w:tr>
      <w:tr w:rsidR="007333DB" w:rsidRPr="007333DB" w:rsidTr="007333DB">
        <w:trPr>
          <w:trHeight w:val="563"/>
        </w:trPr>
        <w:tc>
          <w:tcPr>
            <w:tcW w:w="1190" w:type="dxa"/>
            <w:tcBorders>
              <w:top w:val="single" w:sz="6" w:space="0" w:color="000000"/>
              <w:left w:val="single" w:sz="12"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7</w:t>
            </w:r>
          </w:p>
        </w:tc>
        <w:tc>
          <w:tcPr>
            <w:tcW w:w="2243"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Others</w:t>
            </w:r>
          </w:p>
        </w:tc>
        <w:tc>
          <w:tcPr>
            <w:tcW w:w="1539"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73</w:t>
            </w:r>
          </w:p>
        </w:tc>
        <w:tc>
          <w:tcPr>
            <w:tcW w:w="1539"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36</w:t>
            </w:r>
          </w:p>
        </w:tc>
        <w:tc>
          <w:tcPr>
            <w:tcW w:w="1539"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37</w:t>
            </w:r>
          </w:p>
        </w:tc>
        <w:tc>
          <w:tcPr>
            <w:tcW w:w="1498" w:type="dxa"/>
            <w:tcBorders>
              <w:top w:val="single" w:sz="6" w:space="0" w:color="000000"/>
              <w:left w:val="single" w:sz="6" w:space="0" w:color="000000"/>
              <w:bottom w:val="single" w:sz="18"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15.9</w:t>
            </w:r>
          </w:p>
        </w:tc>
      </w:tr>
      <w:tr w:rsidR="007333DB" w:rsidRPr="007333DB" w:rsidTr="007333DB">
        <w:trPr>
          <w:trHeight w:val="563"/>
        </w:trPr>
        <w:tc>
          <w:tcPr>
            <w:tcW w:w="3433" w:type="dxa"/>
            <w:gridSpan w:val="2"/>
            <w:tcBorders>
              <w:top w:val="single" w:sz="18" w:space="0" w:color="000000"/>
              <w:left w:val="single" w:sz="12"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Total</w:t>
            </w:r>
          </w:p>
        </w:tc>
        <w:tc>
          <w:tcPr>
            <w:tcW w:w="1539"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458</w:t>
            </w:r>
          </w:p>
        </w:tc>
        <w:tc>
          <w:tcPr>
            <w:tcW w:w="1539"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269</w:t>
            </w:r>
          </w:p>
        </w:tc>
        <w:tc>
          <w:tcPr>
            <w:tcW w:w="1539"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189</w:t>
            </w:r>
          </w:p>
        </w:tc>
        <w:tc>
          <w:tcPr>
            <w:tcW w:w="1498" w:type="dxa"/>
            <w:tcBorders>
              <w:top w:val="single" w:sz="18" w:space="0" w:color="000000"/>
              <w:left w:val="single" w:sz="6" w:space="0" w:color="000000"/>
              <w:bottom w:val="single" w:sz="12"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100.0</w:t>
            </w:r>
          </w:p>
        </w:tc>
      </w:tr>
    </w:tbl>
    <w:p w:rsidR="007333DB" w:rsidRPr="007333DB" w:rsidRDefault="007333DB" w:rsidP="007333DB">
      <w:pPr>
        <w:widowControl w:val="0"/>
        <w:wordWrap w:val="0"/>
        <w:autoSpaceDE w:val="0"/>
        <w:autoSpaceDN w:val="0"/>
        <w:spacing w:after="0" w:line="432" w:lineRule="auto"/>
        <w:ind w:left="770" w:hanging="770"/>
        <w:jc w:val="both"/>
        <w:textAlignment w:val="baseline"/>
        <w:rPr>
          <w:rFonts w:ascii="Times New Roman" w:eastAsia="굴림" w:hAnsi="Times New Roman"/>
          <w:color w:val="000000"/>
          <w:sz w:val="24"/>
          <w:szCs w:val="24"/>
        </w:rPr>
      </w:pPr>
      <w:r w:rsidRPr="007333DB">
        <w:rPr>
          <w:rFonts w:ascii="Times New Roman" w:eastAsia="한양중고딕" w:hAnsi="Times New Roman"/>
          <w:color w:val="000000"/>
          <w:sz w:val="24"/>
          <w:szCs w:val="24"/>
        </w:rPr>
        <w:t>* Different from the violation case as several items would be caught in one business</w:t>
      </w:r>
    </w:p>
    <w:p w:rsidR="007333DB" w:rsidRPr="007333DB" w:rsidRDefault="007333DB" w:rsidP="007333DB">
      <w:pPr>
        <w:widowControl w:val="0"/>
        <w:wordWrap w:val="0"/>
        <w:autoSpaceDE w:val="0"/>
        <w:autoSpaceDN w:val="0"/>
        <w:spacing w:after="0" w:line="408" w:lineRule="auto"/>
        <w:jc w:val="both"/>
        <w:textAlignment w:val="baseline"/>
        <w:rPr>
          <w:rFonts w:ascii="Times New Roman" w:eastAsia="굴림" w:hAnsi="Times New Roman"/>
          <w:b/>
          <w:bCs/>
          <w:color w:val="000000"/>
          <w:sz w:val="24"/>
          <w:szCs w:val="24"/>
        </w:rPr>
      </w:pPr>
      <w:r w:rsidRPr="007333DB">
        <w:rPr>
          <w:rFonts w:ascii="Times New Roman" w:eastAsia="굴림" w:hAnsi="Times New Roman"/>
          <w:sz w:val="24"/>
          <w:szCs w:val="24"/>
        </w:rPr>
        <w:t xml:space="preserve">□ </w:t>
      </w:r>
      <w:r w:rsidRPr="007333DB">
        <w:rPr>
          <w:rFonts w:ascii="Times New Roman" w:eastAsia="휴먼명조" w:hAnsi="Times New Roman"/>
          <w:b/>
          <w:bCs/>
          <w:color w:val="000000"/>
          <w:sz w:val="24"/>
          <w:szCs w:val="24"/>
        </w:rPr>
        <w:t>Performance to Find Out the Place of Origin per Business Type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47"/>
        <w:gridCol w:w="2243"/>
        <w:gridCol w:w="1520"/>
        <w:gridCol w:w="1520"/>
        <w:gridCol w:w="1520"/>
        <w:gridCol w:w="1498"/>
      </w:tblGrid>
      <w:tr w:rsidR="007333DB" w:rsidRPr="007333DB" w:rsidTr="007333DB">
        <w:trPr>
          <w:trHeight w:val="672"/>
        </w:trPr>
        <w:tc>
          <w:tcPr>
            <w:tcW w:w="1247" w:type="dxa"/>
            <w:tcBorders>
              <w:top w:val="single" w:sz="12" w:space="0" w:color="000000"/>
              <w:left w:val="single" w:sz="12"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Ranking</w:t>
            </w:r>
          </w:p>
        </w:tc>
        <w:tc>
          <w:tcPr>
            <w:tcW w:w="2243"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Items</w:t>
            </w:r>
          </w:p>
        </w:tc>
        <w:tc>
          <w:tcPr>
            <w:tcW w:w="1520"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Sum</w:t>
            </w:r>
          </w:p>
        </w:tc>
        <w:tc>
          <w:tcPr>
            <w:tcW w:w="1520"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False Indication</w:t>
            </w:r>
          </w:p>
        </w:tc>
        <w:tc>
          <w:tcPr>
            <w:tcW w:w="1520" w:type="dxa"/>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No Indication</w:t>
            </w:r>
          </w:p>
        </w:tc>
        <w:tc>
          <w:tcPr>
            <w:tcW w:w="1498" w:type="dxa"/>
            <w:tcBorders>
              <w:top w:val="single" w:sz="12" w:space="0" w:color="000000"/>
              <w:left w:val="single" w:sz="6" w:space="0" w:color="000000"/>
              <w:bottom w:val="doub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Rate</w:t>
            </w:r>
          </w:p>
        </w:tc>
      </w:tr>
      <w:tr w:rsidR="007333DB" w:rsidRPr="007333DB" w:rsidTr="007333DB">
        <w:trPr>
          <w:trHeight w:val="356"/>
        </w:trPr>
        <w:tc>
          <w:tcPr>
            <w:tcW w:w="1247" w:type="dxa"/>
            <w:tcBorders>
              <w:top w:val="double" w:sz="6" w:space="0" w:color="000000"/>
              <w:left w:val="single" w:sz="12"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휴먼명조" w:hAnsi="Times New Roman"/>
                <w:color w:val="000000"/>
                <w:sz w:val="24"/>
                <w:szCs w:val="24"/>
              </w:rPr>
            </w:pPr>
          </w:p>
        </w:tc>
        <w:tc>
          <w:tcPr>
            <w:tcW w:w="2243"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40"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520"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520"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520" w:type="dxa"/>
            <w:tcBorders>
              <w:top w:val="doub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cases</w:t>
            </w:r>
          </w:p>
        </w:tc>
        <w:tc>
          <w:tcPr>
            <w:tcW w:w="1498" w:type="dxa"/>
            <w:tcBorders>
              <w:top w:val="double" w:sz="6" w:space="0" w:color="000000"/>
              <w:left w:val="single" w:sz="6" w:space="0" w:color="000000"/>
              <w:bottom w:val="nil"/>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312" w:lineRule="auto"/>
              <w:jc w:val="right"/>
              <w:textAlignment w:val="baseline"/>
              <w:rPr>
                <w:rFonts w:ascii="Times New Roman" w:eastAsia="굴림" w:hAnsi="Times New Roman"/>
                <w:color w:val="000000"/>
                <w:spacing w:val="-6"/>
                <w:w w:val="95"/>
                <w:sz w:val="24"/>
                <w:szCs w:val="24"/>
              </w:rPr>
            </w:pPr>
            <w:r w:rsidRPr="007333DB">
              <w:rPr>
                <w:rFonts w:ascii="Times New Roman" w:eastAsia="휴먼명조" w:hAnsi="Times New Roman"/>
                <w:color w:val="000000"/>
                <w:spacing w:val="-6"/>
                <w:w w:val="95"/>
                <w:sz w:val="24"/>
                <w:szCs w:val="24"/>
              </w:rPr>
              <w:t>%</w:t>
            </w:r>
          </w:p>
        </w:tc>
      </w:tr>
      <w:tr w:rsidR="007333DB" w:rsidRPr="007333DB" w:rsidTr="007333DB">
        <w:trPr>
          <w:trHeight w:val="393"/>
        </w:trPr>
        <w:tc>
          <w:tcPr>
            <w:tcW w:w="1247" w:type="dxa"/>
            <w:tcBorders>
              <w:top w:val="nil"/>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w:t>
            </w:r>
          </w:p>
        </w:tc>
        <w:tc>
          <w:tcPr>
            <w:tcW w:w="22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Restaurants</w:t>
            </w: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278</w:t>
            </w: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170</w:t>
            </w: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108</w:t>
            </w:r>
          </w:p>
        </w:tc>
        <w:tc>
          <w:tcPr>
            <w:tcW w:w="1498" w:type="dxa"/>
            <w:tcBorders>
              <w:top w:val="nil"/>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70.4</w:t>
            </w:r>
          </w:p>
        </w:tc>
      </w:tr>
      <w:tr w:rsidR="007333DB" w:rsidRPr="007333DB" w:rsidTr="007333DB">
        <w:trPr>
          <w:trHeight w:val="393"/>
        </w:trPr>
        <w:tc>
          <w:tcPr>
            <w:tcW w:w="1247"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Butcher Shop</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36</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23</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13</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9.1</w:t>
            </w:r>
          </w:p>
        </w:tc>
      </w:tr>
      <w:tr w:rsidR="007333DB" w:rsidRPr="007333DB" w:rsidTr="007333DB">
        <w:trPr>
          <w:trHeight w:val="1008"/>
        </w:trPr>
        <w:tc>
          <w:tcPr>
            <w:tcW w:w="1247"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3</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Processed Product Business</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27</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14</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13</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6.8</w:t>
            </w:r>
          </w:p>
        </w:tc>
      </w:tr>
      <w:tr w:rsidR="007333DB" w:rsidRPr="007333DB" w:rsidTr="007333DB">
        <w:trPr>
          <w:trHeight w:val="672"/>
        </w:trPr>
        <w:tc>
          <w:tcPr>
            <w:tcW w:w="1247"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4</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Mai-Order Business</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17</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14</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4.3</w:t>
            </w:r>
          </w:p>
        </w:tc>
      </w:tr>
      <w:tr w:rsidR="007333DB" w:rsidRPr="007333DB" w:rsidTr="007333DB">
        <w:trPr>
          <w:trHeight w:val="672"/>
        </w:trPr>
        <w:tc>
          <w:tcPr>
            <w:tcW w:w="1247"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5</w:t>
            </w:r>
          </w:p>
        </w:tc>
        <w:tc>
          <w:tcPr>
            <w:tcW w:w="2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 xml:space="preserve">Restaurants at Rest Area </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7</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5</w:t>
            </w: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c>
          <w:tcPr>
            <w:tcW w:w="1498"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1.8</w:t>
            </w:r>
          </w:p>
        </w:tc>
      </w:tr>
      <w:tr w:rsidR="007333DB" w:rsidRPr="007333DB" w:rsidTr="007333DB">
        <w:trPr>
          <w:trHeight w:val="393"/>
        </w:trPr>
        <w:tc>
          <w:tcPr>
            <w:tcW w:w="1247" w:type="dxa"/>
            <w:tcBorders>
              <w:top w:val="single" w:sz="6" w:space="0" w:color="000000"/>
              <w:left w:val="single" w:sz="12"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6</w:t>
            </w:r>
          </w:p>
        </w:tc>
        <w:tc>
          <w:tcPr>
            <w:tcW w:w="2243"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Others</w:t>
            </w:r>
          </w:p>
        </w:tc>
        <w:tc>
          <w:tcPr>
            <w:tcW w:w="152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30</w:t>
            </w:r>
          </w:p>
        </w:tc>
        <w:tc>
          <w:tcPr>
            <w:tcW w:w="152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14</w:t>
            </w:r>
          </w:p>
        </w:tc>
        <w:tc>
          <w:tcPr>
            <w:tcW w:w="152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16</w:t>
            </w:r>
          </w:p>
        </w:tc>
        <w:tc>
          <w:tcPr>
            <w:tcW w:w="1498" w:type="dxa"/>
            <w:tcBorders>
              <w:top w:val="single" w:sz="6" w:space="0" w:color="000000"/>
              <w:left w:val="single" w:sz="6" w:space="0" w:color="000000"/>
              <w:bottom w:val="single" w:sz="18"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7.6</w:t>
            </w:r>
          </w:p>
        </w:tc>
      </w:tr>
      <w:tr w:rsidR="007333DB" w:rsidRPr="007333DB" w:rsidTr="007333DB">
        <w:trPr>
          <w:trHeight w:val="393"/>
        </w:trPr>
        <w:tc>
          <w:tcPr>
            <w:tcW w:w="3490" w:type="dxa"/>
            <w:gridSpan w:val="2"/>
            <w:tcBorders>
              <w:top w:val="single" w:sz="18" w:space="0" w:color="000000"/>
              <w:left w:val="single" w:sz="12"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Total</w:t>
            </w:r>
          </w:p>
        </w:tc>
        <w:tc>
          <w:tcPr>
            <w:tcW w:w="1520"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shd w:val="clear" w:color="auto" w:fill="FFFFFF"/>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395</w:t>
            </w:r>
          </w:p>
        </w:tc>
        <w:tc>
          <w:tcPr>
            <w:tcW w:w="1520"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shd w:val="clear" w:color="auto" w:fill="FFFFFF"/>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240</w:t>
            </w:r>
          </w:p>
        </w:tc>
        <w:tc>
          <w:tcPr>
            <w:tcW w:w="1520"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shd w:val="clear" w:color="auto" w:fill="FFFFFF"/>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155</w:t>
            </w:r>
          </w:p>
        </w:tc>
        <w:tc>
          <w:tcPr>
            <w:tcW w:w="1498" w:type="dxa"/>
            <w:tcBorders>
              <w:top w:val="single" w:sz="18" w:space="0" w:color="000000"/>
              <w:left w:val="single" w:sz="6" w:space="0" w:color="000000"/>
              <w:bottom w:val="single" w:sz="12"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100.0</w:t>
            </w:r>
          </w:p>
        </w:tc>
      </w:tr>
    </w:tbl>
    <w:p w:rsidR="007333DB" w:rsidRPr="007333DB" w:rsidRDefault="007333DB" w:rsidP="007333DB">
      <w:pPr>
        <w:widowControl w:val="0"/>
        <w:wordWrap w:val="0"/>
        <w:autoSpaceDE w:val="0"/>
        <w:autoSpaceDN w:val="0"/>
        <w:spacing w:before="200" w:after="0" w:line="408" w:lineRule="auto"/>
        <w:jc w:val="both"/>
        <w:textAlignment w:val="baseline"/>
        <w:rPr>
          <w:rFonts w:ascii="Times New Roman" w:eastAsia="굴림" w:hAnsi="Times New Roman"/>
          <w:b/>
          <w:bCs/>
          <w:color w:val="000000"/>
          <w:sz w:val="24"/>
          <w:szCs w:val="24"/>
        </w:rPr>
      </w:pPr>
      <w:r w:rsidRPr="007333DB">
        <w:rPr>
          <w:rFonts w:ascii="Times New Roman" w:eastAsia="굴림" w:hAnsi="Times New Roman"/>
          <w:sz w:val="24"/>
          <w:szCs w:val="24"/>
        </w:rPr>
        <w:t xml:space="preserve">□ </w:t>
      </w:r>
      <w:r w:rsidRPr="007333DB">
        <w:rPr>
          <w:rFonts w:ascii="Times New Roman" w:eastAsia="휴먼명조" w:hAnsi="Times New Roman"/>
          <w:b/>
          <w:bCs/>
          <w:color w:val="000000"/>
          <w:sz w:val="24"/>
          <w:szCs w:val="24"/>
        </w:rPr>
        <w:t>Performance to Support Digital Forensic Investigation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2"/>
        <w:gridCol w:w="1537"/>
        <w:gridCol w:w="1059"/>
        <w:gridCol w:w="1059"/>
        <w:gridCol w:w="1059"/>
        <w:gridCol w:w="1059"/>
        <w:gridCol w:w="1059"/>
        <w:gridCol w:w="1061"/>
      </w:tblGrid>
      <w:tr w:rsidR="007333DB" w:rsidRPr="007333DB" w:rsidTr="007333DB">
        <w:trPr>
          <w:trHeight w:val="390"/>
        </w:trPr>
        <w:tc>
          <w:tcPr>
            <w:tcW w:w="1742" w:type="dxa"/>
            <w:vMerge w:val="restart"/>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Period</w:t>
            </w:r>
          </w:p>
        </w:tc>
        <w:tc>
          <w:tcPr>
            <w:tcW w:w="1382" w:type="dxa"/>
            <w:vMerge w:val="restart"/>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Support Performance (Case)</w:t>
            </w:r>
          </w:p>
        </w:tc>
        <w:tc>
          <w:tcPr>
            <w:tcW w:w="6356" w:type="dxa"/>
            <w:gridSpan w:val="6"/>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Digital Proofs (Unit)</w:t>
            </w:r>
          </w:p>
        </w:tc>
      </w:tr>
      <w:tr w:rsidR="007333DB" w:rsidRPr="007333DB" w:rsidTr="007333DB">
        <w:trPr>
          <w:trHeight w:val="1291"/>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b/>
                <w:bCs/>
                <w:color w:val="00000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7333DB" w:rsidRPr="007333DB" w:rsidRDefault="007333DB" w:rsidP="007333DB">
            <w:pPr>
              <w:spacing w:after="0" w:line="240" w:lineRule="auto"/>
              <w:rPr>
                <w:rFonts w:ascii="Times New Roman" w:eastAsia="굴림" w:hAnsi="Times New Roman"/>
                <w:b/>
                <w:bCs/>
                <w:color w:val="000000"/>
                <w:sz w:val="24"/>
                <w:szCs w:val="24"/>
              </w:rPr>
            </w:pPr>
          </w:p>
        </w:tc>
        <w:tc>
          <w:tcPr>
            <w:tcW w:w="105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Total</w:t>
            </w:r>
          </w:p>
        </w:tc>
        <w:tc>
          <w:tcPr>
            <w:tcW w:w="105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Mobile Phone</w:t>
            </w:r>
          </w:p>
        </w:tc>
        <w:tc>
          <w:tcPr>
            <w:tcW w:w="105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PC</w:t>
            </w:r>
          </w:p>
        </w:tc>
        <w:tc>
          <w:tcPr>
            <w:tcW w:w="105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288"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Laptop</w:t>
            </w:r>
          </w:p>
        </w:tc>
        <w:tc>
          <w:tcPr>
            <w:tcW w:w="105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pacing w:val="-4"/>
                <w:sz w:val="24"/>
                <w:szCs w:val="24"/>
              </w:rPr>
            </w:pPr>
            <w:r w:rsidRPr="007333DB">
              <w:rPr>
                <w:rFonts w:ascii="Times New Roman" w:eastAsia="휴먼명조" w:hAnsi="Times New Roman"/>
                <w:color w:val="000000"/>
                <w:spacing w:val="-4"/>
                <w:sz w:val="24"/>
                <w:szCs w:val="24"/>
              </w:rPr>
              <w:t>CCTV</w:t>
            </w:r>
          </w:p>
        </w:tc>
        <w:tc>
          <w:tcPr>
            <w:tcW w:w="1059" w:type="dxa"/>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pacing w:val="-4"/>
                <w:sz w:val="24"/>
                <w:szCs w:val="24"/>
              </w:rPr>
            </w:pPr>
            <w:r w:rsidRPr="007333DB">
              <w:rPr>
                <w:rFonts w:ascii="Times New Roman" w:eastAsia="휴먼명조" w:hAnsi="Times New Roman"/>
                <w:color w:val="000000"/>
                <w:spacing w:val="-4"/>
                <w:sz w:val="24"/>
                <w:szCs w:val="24"/>
              </w:rPr>
              <w:t>USB</w:t>
            </w:r>
          </w:p>
        </w:tc>
      </w:tr>
      <w:tr w:rsidR="007333DB" w:rsidRPr="007333DB" w:rsidTr="007333DB">
        <w:trPr>
          <w:trHeight w:val="784"/>
        </w:trPr>
        <w:tc>
          <w:tcPr>
            <w:tcW w:w="1742" w:type="dxa"/>
            <w:tcBorders>
              <w:top w:val="double" w:sz="6"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2020 (</w:t>
            </w:r>
            <w:proofErr w:type="spellStart"/>
            <w:r w:rsidRPr="007333DB">
              <w:rPr>
                <w:rFonts w:ascii="Times New Roman" w:eastAsia="휴먼명조" w:hAnsi="Times New Roman"/>
                <w:color w:val="000000"/>
                <w:sz w:val="24"/>
                <w:szCs w:val="24"/>
              </w:rPr>
              <w:t>Jan.~June</w:t>
            </w:r>
            <w:proofErr w:type="spellEnd"/>
            <w:r w:rsidRPr="007333DB">
              <w:rPr>
                <w:rFonts w:ascii="Times New Roman" w:eastAsia="휴먼명조" w:hAnsi="Times New Roman"/>
                <w:color w:val="000000"/>
                <w:sz w:val="24"/>
                <w:szCs w:val="24"/>
              </w:rPr>
              <w:t>)</w:t>
            </w:r>
          </w:p>
        </w:tc>
        <w:tc>
          <w:tcPr>
            <w:tcW w:w="1382"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28</w:t>
            </w:r>
          </w:p>
        </w:tc>
        <w:tc>
          <w:tcPr>
            <w:tcW w:w="1059"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b/>
                <w:bCs/>
                <w:color w:val="000000"/>
                <w:sz w:val="24"/>
                <w:szCs w:val="24"/>
              </w:rPr>
            </w:pPr>
            <w:r w:rsidRPr="007333DB">
              <w:rPr>
                <w:rFonts w:ascii="Times New Roman" w:eastAsia="휴먼명조" w:hAnsi="Times New Roman"/>
                <w:b/>
                <w:bCs/>
                <w:color w:val="000000"/>
                <w:sz w:val="24"/>
                <w:szCs w:val="24"/>
              </w:rPr>
              <w:t>70</w:t>
            </w:r>
          </w:p>
        </w:tc>
        <w:tc>
          <w:tcPr>
            <w:tcW w:w="1059"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33</w:t>
            </w:r>
          </w:p>
        </w:tc>
        <w:tc>
          <w:tcPr>
            <w:tcW w:w="1059"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32</w:t>
            </w:r>
          </w:p>
        </w:tc>
        <w:tc>
          <w:tcPr>
            <w:tcW w:w="1059"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c>
          <w:tcPr>
            <w:tcW w:w="1059"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w:t>
            </w:r>
          </w:p>
        </w:tc>
        <w:tc>
          <w:tcPr>
            <w:tcW w:w="1059" w:type="dxa"/>
            <w:tcBorders>
              <w:top w:val="double" w:sz="6"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7333DB" w:rsidRPr="007333DB" w:rsidRDefault="007333DB" w:rsidP="007333DB">
            <w:pPr>
              <w:widowControl w:val="0"/>
              <w:autoSpaceDE w:val="0"/>
              <w:autoSpaceDN w:val="0"/>
              <w:spacing w:after="0" w:line="384" w:lineRule="auto"/>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r>
    </w:tbl>
    <w:p w:rsidR="007333DB" w:rsidRPr="007333DB" w:rsidRDefault="007333DB" w:rsidP="007333DB">
      <w:pPr>
        <w:widowControl w:val="0"/>
        <w:wordWrap w:val="0"/>
        <w:autoSpaceDE w:val="0"/>
        <w:autoSpaceDN w:val="0"/>
        <w:spacing w:after="0" w:line="408" w:lineRule="auto"/>
        <w:jc w:val="both"/>
        <w:textAlignment w:val="baseline"/>
        <w:rPr>
          <w:rFonts w:ascii="Times New Roman" w:eastAsia="굴림" w:hAnsi="Times New Roman"/>
          <w:color w:val="000000"/>
          <w:sz w:val="24"/>
          <w:szCs w:val="24"/>
        </w:rPr>
      </w:pPr>
      <w:r w:rsidRPr="007333DB">
        <w:rPr>
          <w:rFonts w:ascii="Times New Roman" w:eastAsia="한양중고딕" w:hAnsi="Times New Roman"/>
          <w:b/>
          <w:bCs/>
          <w:color w:val="000000"/>
          <w:sz w:val="24"/>
          <w:szCs w:val="24"/>
        </w:rPr>
        <w:t>* 20</w:t>
      </w:r>
      <w:r w:rsidRPr="007333DB">
        <w:rPr>
          <w:rFonts w:ascii="Times New Roman" w:eastAsia="한양중고딕" w:hAnsi="Times New Roman"/>
          <w:color w:val="000000"/>
          <w:sz w:val="24"/>
          <w:szCs w:val="24"/>
        </w:rPr>
        <w:t>19 support performance: 33 times, 75 units (Mobile phone 48, PC 21, Laptop 2, CCTV 4)</w:t>
      </w:r>
    </w:p>
    <w:p w:rsidR="007333DB" w:rsidRPr="007333DB" w:rsidRDefault="007333DB" w:rsidP="007333DB">
      <w:pPr>
        <w:widowControl w:val="0"/>
        <w:wordWrap w:val="0"/>
        <w:autoSpaceDE w:val="0"/>
        <w:autoSpaceDN w:val="0"/>
        <w:spacing w:before="200" w:after="0" w:line="408" w:lineRule="auto"/>
        <w:jc w:val="both"/>
        <w:textAlignment w:val="baseline"/>
        <w:rPr>
          <w:rFonts w:ascii="Times New Roman" w:eastAsia="굴림" w:hAnsi="Times New Roman"/>
          <w:b/>
          <w:bCs/>
          <w:color w:val="000000"/>
          <w:sz w:val="24"/>
          <w:szCs w:val="24"/>
        </w:rPr>
      </w:pPr>
      <w:r w:rsidRPr="007333DB">
        <w:rPr>
          <w:rFonts w:ascii="Times New Roman" w:eastAsia="굴림" w:hAnsi="Times New Roman"/>
          <w:sz w:val="24"/>
          <w:szCs w:val="24"/>
        </w:rPr>
        <w:t xml:space="preserve">□ </w:t>
      </w:r>
      <w:r w:rsidRPr="007333DB">
        <w:rPr>
          <w:rFonts w:ascii="Times New Roman" w:eastAsia="휴먼명조" w:hAnsi="Times New Roman"/>
          <w:b/>
          <w:bCs/>
          <w:color w:val="000000"/>
          <w:sz w:val="24"/>
          <w:szCs w:val="24"/>
        </w:rPr>
        <w:t>Performance to Utilize Physical &amp; Chemical Analysis on the Place of Origin for Pork (as of August 14)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86"/>
        <w:gridCol w:w="1960"/>
        <w:gridCol w:w="1633"/>
        <w:gridCol w:w="1577"/>
        <w:gridCol w:w="1577"/>
        <w:gridCol w:w="1159"/>
      </w:tblGrid>
      <w:tr w:rsidR="007333DB" w:rsidRPr="007333DB" w:rsidTr="007333DB">
        <w:trPr>
          <w:trHeight w:val="393"/>
        </w:trPr>
        <w:tc>
          <w:tcPr>
            <w:tcW w:w="1586" w:type="dxa"/>
            <w:vMerge w:val="restart"/>
            <w:tcBorders>
              <w:top w:val="single" w:sz="12" w:space="0" w:color="000000"/>
              <w:left w:val="single" w:sz="12"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Category</w:t>
            </w:r>
          </w:p>
        </w:tc>
        <w:tc>
          <w:tcPr>
            <w:tcW w:w="1960" w:type="dxa"/>
            <w:vMerge w:val="restart"/>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Test Performance (Case)</w:t>
            </w:r>
          </w:p>
        </w:tc>
        <w:tc>
          <w:tcPr>
            <w:tcW w:w="4787" w:type="dxa"/>
            <w:gridSpan w:val="3"/>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Test Result (Case)</w:t>
            </w:r>
          </w:p>
        </w:tc>
        <w:tc>
          <w:tcPr>
            <w:tcW w:w="1159" w:type="dxa"/>
            <w:vMerge w:val="restart"/>
            <w:tcBorders>
              <w:top w:val="single" w:sz="12" w:space="0" w:color="000000"/>
              <w:left w:val="single" w:sz="6" w:space="0" w:color="000000"/>
              <w:bottom w:val="doub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Remarks</w:t>
            </w:r>
          </w:p>
        </w:tc>
      </w:tr>
      <w:tr w:rsidR="007333DB" w:rsidRPr="007333DB" w:rsidTr="007333DB">
        <w:trPr>
          <w:trHeight w:val="615"/>
        </w:trPr>
        <w:tc>
          <w:tcPr>
            <w:tcW w:w="0" w:type="auto"/>
            <w:vMerge/>
            <w:tcBorders>
              <w:top w:val="single" w:sz="12" w:space="0" w:color="000000"/>
              <w:left w:val="single" w:sz="12" w:space="0" w:color="000000"/>
              <w:bottom w:val="double" w:sz="6" w:space="0" w:color="000000"/>
              <w:right w:val="single" w:sz="6"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12" w:space="0" w:color="000000"/>
              <w:left w:val="single" w:sz="6" w:space="0" w:color="000000"/>
              <w:bottom w:val="double" w:sz="6" w:space="0" w:color="000000"/>
              <w:right w:val="single" w:sz="6"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1633" w:type="dxa"/>
            <w:tcBorders>
              <w:top w:val="single" w:sz="6"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Domestic</w:t>
            </w:r>
          </w:p>
        </w:tc>
        <w:tc>
          <w:tcPr>
            <w:tcW w:w="1577" w:type="dxa"/>
            <w:tcBorders>
              <w:top w:val="single" w:sz="6"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Foreign</w:t>
            </w:r>
          </w:p>
        </w:tc>
        <w:tc>
          <w:tcPr>
            <w:tcW w:w="1577" w:type="dxa"/>
            <w:tcBorders>
              <w:top w:val="single" w:sz="6"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NA</w:t>
            </w:r>
          </w:p>
        </w:tc>
        <w:tc>
          <w:tcPr>
            <w:tcW w:w="0" w:type="auto"/>
            <w:vMerge/>
            <w:tcBorders>
              <w:top w:val="single" w:sz="12" w:space="0" w:color="000000"/>
              <w:left w:val="single" w:sz="6" w:space="0" w:color="000000"/>
              <w:bottom w:val="double" w:sz="6" w:space="0" w:color="000000"/>
              <w:right w:val="single" w:sz="1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r>
      <w:tr w:rsidR="007333DB" w:rsidRPr="007333DB" w:rsidTr="007333DB">
        <w:trPr>
          <w:trHeight w:val="393"/>
        </w:trPr>
        <w:tc>
          <w:tcPr>
            <w:tcW w:w="1586" w:type="dxa"/>
            <w:tcBorders>
              <w:top w:val="doub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Pork Belly</w:t>
            </w:r>
          </w:p>
        </w:tc>
        <w:tc>
          <w:tcPr>
            <w:tcW w:w="1960"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95</w:t>
            </w:r>
          </w:p>
        </w:tc>
        <w:tc>
          <w:tcPr>
            <w:tcW w:w="1633"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57</w:t>
            </w:r>
          </w:p>
        </w:tc>
        <w:tc>
          <w:tcPr>
            <w:tcW w:w="1577"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33</w:t>
            </w:r>
          </w:p>
        </w:tc>
        <w:tc>
          <w:tcPr>
            <w:tcW w:w="1577"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5</w:t>
            </w:r>
          </w:p>
        </w:tc>
        <w:tc>
          <w:tcPr>
            <w:tcW w:w="1159" w:type="dxa"/>
            <w:tcBorders>
              <w:top w:val="doub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휴먼명조" w:hAnsi="Times New Roman"/>
                <w:color w:val="000000"/>
                <w:sz w:val="24"/>
                <w:szCs w:val="24"/>
              </w:rPr>
            </w:pPr>
          </w:p>
        </w:tc>
      </w:tr>
      <w:tr w:rsidR="007333DB" w:rsidRPr="007333DB" w:rsidTr="007333DB">
        <w:trPr>
          <w:trHeight w:val="393"/>
        </w:trPr>
        <w:tc>
          <w:tcPr>
            <w:tcW w:w="1586" w:type="dxa"/>
            <w:tcBorders>
              <w:top w:val="single" w:sz="6" w:space="0" w:color="000000"/>
              <w:left w:val="single" w:sz="12"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Pork Neck</w:t>
            </w:r>
          </w:p>
        </w:tc>
        <w:tc>
          <w:tcPr>
            <w:tcW w:w="1960"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47</w:t>
            </w:r>
          </w:p>
        </w:tc>
        <w:tc>
          <w:tcPr>
            <w:tcW w:w="1633"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33</w:t>
            </w:r>
          </w:p>
        </w:tc>
        <w:tc>
          <w:tcPr>
            <w:tcW w:w="1577"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13</w:t>
            </w:r>
          </w:p>
        </w:tc>
        <w:tc>
          <w:tcPr>
            <w:tcW w:w="1577"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w:t>
            </w:r>
          </w:p>
        </w:tc>
        <w:tc>
          <w:tcPr>
            <w:tcW w:w="1159" w:type="dxa"/>
            <w:tcBorders>
              <w:top w:val="single" w:sz="6" w:space="0" w:color="000000"/>
              <w:left w:val="single" w:sz="6" w:space="0" w:color="000000"/>
              <w:bottom w:val="single" w:sz="18"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휴먼명조" w:hAnsi="Times New Roman"/>
                <w:color w:val="000000"/>
                <w:sz w:val="24"/>
                <w:szCs w:val="24"/>
              </w:rPr>
            </w:pPr>
          </w:p>
        </w:tc>
      </w:tr>
      <w:tr w:rsidR="007333DB" w:rsidRPr="007333DB" w:rsidTr="007333DB">
        <w:trPr>
          <w:trHeight w:val="393"/>
        </w:trPr>
        <w:tc>
          <w:tcPr>
            <w:tcW w:w="1586" w:type="dxa"/>
            <w:tcBorders>
              <w:top w:val="single" w:sz="18" w:space="0" w:color="000000"/>
              <w:left w:val="single" w:sz="12"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Total</w:t>
            </w:r>
          </w:p>
        </w:tc>
        <w:tc>
          <w:tcPr>
            <w:tcW w:w="1960"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142</w:t>
            </w:r>
          </w:p>
        </w:tc>
        <w:tc>
          <w:tcPr>
            <w:tcW w:w="1633"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90</w:t>
            </w:r>
          </w:p>
        </w:tc>
        <w:tc>
          <w:tcPr>
            <w:tcW w:w="1577"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46</w:t>
            </w:r>
          </w:p>
        </w:tc>
        <w:tc>
          <w:tcPr>
            <w:tcW w:w="1577"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6</w:t>
            </w:r>
          </w:p>
        </w:tc>
        <w:tc>
          <w:tcPr>
            <w:tcW w:w="1159" w:type="dxa"/>
            <w:tcBorders>
              <w:top w:val="single" w:sz="18" w:space="0" w:color="000000"/>
              <w:left w:val="single" w:sz="6" w:space="0" w:color="000000"/>
              <w:bottom w:val="single" w:sz="12"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휴먼명조" w:hAnsi="Times New Roman"/>
                <w:color w:val="000000"/>
                <w:sz w:val="24"/>
                <w:szCs w:val="24"/>
              </w:rPr>
            </w:pPr>
          </w:p>
        </w:tc>
      </w:tr>
    </w:tbl>
    <w:p w:rsidR="007333DB" w:rsidRPr="007333DB" w:rsidRDefault="007333DB" w:rsidP="007333DB">
      <w:pPr>
        <w:widowControl w:val="0"/>
        <w:wordWrap w:val="0"/>
        <w:autoSpaceDE w:val="0"/>
        <w:autoSpaceDN w:val="0"/>
        <w:spacing w:after="0" w:line="288" w:lineRule="auto"/>
        <w:ind w:left="498" w:hanging="498"/>
        <w:jc w:val="both"/>
        <w:textAlignment w:val="baseline"/>
        <w:rPr>
          <w:rFonts w:ascii="Times New Roman" w:eastAsia="굴림" w:hAnsi="Times New Roman"/>
          <w:color w:val="000000"/>
          <w:spacing w:val="-36"/>
          <w:sz w:val="24"/>
          <w:szCs w:val="24"/>
        </w:rPr>
      </w:pPr>
      <w:r w:rsidRPr="007333DB">
        <w:rPr>
          <w:rFonts w:ascii="Times New Roman" w:eastAsia="한양중고딕" w:hAnsi="Times New Roman"/>
          <w:b/>
          <w:bCs/>
          <w:color w:val="000000"/>
          <w:sz w:val="24"/>
          <w:szCs w:val="24"/>
        </w:rPr>
        <w:t>* 20</w:t>
      </w:r>
      <w:r w:rsidRPr="007333DB">
        <w:rPr>
          <w:rFonts w:ascii="Times New Roman" w:eastAsia="한양중고딕" w:hAnsi="Times New Roman"/>
          <w:color w:val="000000"/>
          <w:spacing w:val="-36"/>
          <w:sz w:val="24"/>
          <w:szCs w:val="24"/>
        </w:rPr>
        <w:t>19 utilization performance: 280 points</w:t>
      </w:r>
      <w:r w:rsidRPr="007333DB">
        <w:rPr>
          <w:rFonts w:ascii="Times New Roman" w:eastAsia="굴림" w:hAnsi="Times New Roman"/>
          <w:color w:val="000000"/>
          <w:spacing w:val="-36"/>
          <w:sz w:val="24"/>
          <w:szCs w:val="24"/>
        </w:rPr>
        <w:br/>
      </w:r>
      <w:r w:rsidRPr="007333DB">
        <w:rPr>
          <w:rFonts w:ascii="Times New Roman" w:eastAsia="한양중고딕" w:hAnsi="Times New Roman"/>
          <w:color w:val="000000"/>
          <w:spacing w:val="-36"/>
          <w:sz w:val="24"/>
          <w:szCs w:val="24"/>
        </w:rPr>
        <w:t>Pork belly 180 (Domestic 112, Foreign 57, NA 11), Pork Neck 100 (Domestic 71, Foreign 21, NA 8)</w:t>
      </w:r>
    </w:p>
    <w:p w:rsidR="007333DB" w:rsidRPr="007333DB" w:rsidRDefault="007333DB" w:rsidP="007333DB">
      <w:pPr>
        <w:widowControl w:val="0"/>
        <w:wordWrap w:val="0"/>
        <w:autoSpaceDE w:val="0"/>
        <w:autoSpaceDN w:val="0"/>
        <w:spacing w:before="200" w:after="0" w:line="408" w:lineRule="auto"/>
        <w:jc w:val="both"/>
        <w:textAlignment w:val="baseline"/>
        <w:rPr>
          <w:rFonts w:ascii="Times New Roman" w:eastAsia="굴림" w:hAnsi="Times New Roman"/>
          <w:b/>
          <w:bCs/>
          <w:color w:val="000000"/>
          <w:sz w:val="24"/>
          <w:szCs w:val="24"/>
        </w:rPr>
      </w:pPr>
      <w:r w:rsidRPr="007333DB">
        <w:rPr>
          <w:rFonts w:ascii="Times New Roman" w:eastAsia="굴림" w:hAnsi="Times New Roman"/>
          <w:sz w:val="24"/>
          <w:szCs w:val="24"/>
        </w:rPr>
        <w:t xml:space="preserve">□ </w:t>
      </w:r>
      <w:r w:rsidRPr="007333DB">
        <w:rPr>
          <w:rFonts w:ascii="Times New Roman" w:eastAsia="휴먼명조" w:hAnsi="Times New Roman"/>
          <w:b/>
          <w:bCs/>
          <w:color w:val="000000"/>
          <w:sz w:val="24"/>
          <w:szCs w:val="24"/>
        </w:rPr>
        <w:t>Performance of DNA Identity Test for Beef &amp; Pork (as of August 14)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69"/>
        <w:gridCol w:w="2186"/>
        <w:gridCol w:w="2086"/>
        <w:gridCol w:w="2192"/>
        <w:gridCol w:w="1159"/>
      </w:tblGrid>
      <w:tr w:rsidR="007333DB" w:rsidRPr="007333DB" w:rsidTr="007333DB">
        <w:trPr>
          <w:trHeight w:val="393"/>
        </w:trPr>
        <w:tc>
          <w:tcPr>
            <w:tcW w:w="1869" w:type="dxa"/>
            <w:vMerge w:val="restart"/>
            <w:tcBorders>
              <w:top w:val="single" w:sz="12" w:space="0" w:color="000000"/>
              <w:left w:val="single" w:sz="12"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Category</w:t>
            </w:r>
          </w:p>
        </w:tc>
        <w:tc>
          <w:tcPr>
            <w:tcW w:w="2186" w:type="dxa"/>
            <w:vMerge w:val="restart"/>
            <w:tcBorders>
              <w:top w:val="single" w:sz="12"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Cases</w:t>
            </w:r>
          </w:p>
        </w:tc>
        <w:tc>
          <w:tcPr>
            <w:tcW w:w="4278" w:type="dxa"/>
            <w:gridSpan w:val="2"/>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Result</w:t>
            </w:r>
          </w:p>
        </w:tc>
        <w:tc>
          <w:tcPr>
            <w:tcW w:w="1159" w:type="dxa"/>
            <w:vMerge w:val="restart"/>
            <w:tcBorders>
              <w:top w:val="single" w:sz="12" w:space="0" w:color="000000"/>
              <w:left w:val="single" w:sz="6" w:space="0" w:color="000000"/>
              <w:bottom w:val="doub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Remarks</w:t>
            </w:r>
          </w:p>
        </w:tc>
      </w:tr>
      <w:tr w:rsidR="007333DB" w:rsidRPr="007333DB" w:rsidTr="007333DB">
        <w:trPr>
          <w:trHeight w:val="672"/>
        </w:trPr>
        <w:tc>
          <w:tcPr>
            <w:tcW w:w="0" w:type="auto"/>
            <w:vMerge/>
            <w:tcBorders>
              <w:top w:val="single" w:sz="12" w:space="0" w:color="000000"/>
              <w:left w:val="single" w:sz="12" w:space="0" w:color="000000"/>
              <w:bottom w:val="double" w:sz="6" w:space="0" w:color="000000"/>
              <w:right w:val="single" w:sz="6"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0" w:type="auto"/>
            <w:vMerge/>
            <w:tcBorders>
              <w:top w:val="single" w:sz="12" w:space="0" w:color="000000"/>
              <w:left w:val="single" w:sz="6" w:space="0" w:color="000000"/>
              <w:bottom w:val="double" w:sz="6" w:space="0" w:color="000000"/>
              <w:right w:val="single" w:sz="6"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c>
          <w:tcPr>
            <w:tcW w:w="2086" w:type="dxa"/>
            <w:tcBorders>
              <w:top w:val="single" w:sz="6"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Conformed</w:t>
            </w:r>
          </w:p>
        </w:tc>
        <w:tc>
          <w:tcPr>
            <w:tcW w:w="2191" w:type="dxa"/>
            <w:tcBorders>
              <w:top w:val="single" w:sz="6" w:space="0" w:color="000000"/>
              <w:left w:val="single" w:sz="6" w:space="0" w:color="000000"/>
              <w:bottom w:val="doub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Non-Conformed</w:t>
            </w:r>
          </w:p>
        </w:tc>
        <w:tc>
          <w:tcPr>
            <w:tcW w:w="0" w:type="auto"/>
            <w:vMerge/>
            <w:tcBorders>
              <w:top w:val="single" w:sz="12" w:space="0" w:color="000000"/>
              <w:left w:val="single" w:sz="6" w:space="0" w:color="000000"/>
              <w:bottom w:val="double" w:sz="6" w:space="0" w:color="000000"/>
              <w:right w:val="single" w:sz="12" w:space="0" w:color="000000"/>
            </w:tcBorders>
            <w:vAlign w:val="center"/>
            <w:hideMark/>
          </w:tcPr>
          <w:p w:rsidR="007333DB" w:rsidRPr="007333DB" w:rsidRDefault="007333DB" w:rsidP="007333DB">
            <w:pPr>
              <w:spacing w:after="0" w:line="240" w:lineRule="auto"/>
              <w:rPr>
                <w:rFonts w:ascii="Times New Roman" w:eastAsia="굴림" w:hAnsi="Times New Roman"/>
                <w:color w:val="000000"/>
                <w:sz w:val="24"/>
                <w:szCs w:val="24"/>
              </w:rPr>
            </w:pPr>
          </w:p>
        </w:tc>
      </w:tr>
      <w:tr w:rsidR="007333DB" w:rsidRPr="007333DB" w:rsidTr="007333DB">
        <w:trPr>
          <w:trHeight w:val="393"/>
        </w:trPr>
        <w:tc>
          <w:tcPr>
            <w:tcW w:w="1869" w:type="dxa"/>
            <w:tcBorders>
              <w:top w:val="doub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Beef</w:t>
            </w:r>
          </w:p>
        </w:tc>
        <w:tc>
          <w:tcPr>
            <w:tcW w:w="2186"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1,463</w:t>
            </w:r>
          </w:p>
        </w:tc>
        <w:tc>
          <w:tcPr>
            <w:tcW w:w="2086"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1,291</w:t>
            </w:r>
          </w:p>
        </w:tc>
        <w:tc>
          <w:tcPr>
            <w:tcW w:w="2191" w:type="dxa"/>
            <w:tcBorders>
              <w:top w:val="doub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172</w:t>
            </w:r>
          </w:p>
        </w:tc>
        <w:tc>
          <w:tcPr>
            <w:tcW w:w="1159" w:type="dxa"/>
            <w:tcBorders>
              <w:top w:val="doub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휴먼명조" w:hAnsi="Times New Roman"/>
                <w:color w:val="000000"/>
                <w:sz w:val="24"/>
                <w:szCs w:val="24"/>
              </w:rPr>
            </w:pPr>
          </w:p>
        </w:tc>
      </w:tr>
      <w:tr w:rsidR="007333DB" w:rsidRPr="007333DB" w:rsidTr="007333DB">
        <w:trPr>
          <w:trHeight w:val="393"/>
        </w:trPr>
        <w:tc>
          <w:tcPr>
            <w:tcW w:w="1869" w:type="dxa"/>
            <w:tcBorders>
              <w:top w:val="single" w:sz="6" w:space="0" w:color="000000"/>
              <w:left w:val="single" w:sz="12"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Pork</w:t>
            </w:r>
          </w:p>
        </w:tc>
        <w:tc>
          <w:tcPr>
            <w:tcW w:w="2186"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c>
          <w:tcPr>
            <w:tcW w:w="2086"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2</w:t>
            </w:r>
          </w:p>
        </w:tc>
        <w:tc>
          <w:tcPr>
            <w:tcW w:w="2191" w:type="dxa"/>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w:t>
            </w:r>
          </w:p>
        </w:tc>
        <w:tc>
          <w:tcPr>
            <w:tcW w:w="1159" w:type="dxa"/>
            <w:tcBorders>
              <w:top w:val="single" w:sz="6" w:space="0" w:color="000000"/>
              <w:left w:val="single" w:sz="6" w:space="0" w:color="000000"/>
              <w:bottom w:val="single" w:sz="18"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휴먼명조" w:hAnsi="Times New Roman"/>
                <w:color w:val="000000"/>
                <w:sz w:val="24"/>
                <w:szCs w:val="24"/>
              </w:rPr>
            </w:pPr>
          </w:p>
        </w:tc>
      </w:tr>
      <w:tr w:rsidR="007333DB" w:rsidRPr="007333DB" w:rsidTr="007333DB">
        <w:trPr>
          <w:trHeight w:val="393"/>
        </w:trPr>
        <w:tc>
          <w:tcPr>
            <w:tcW w:w="1869" w:type="dxa"/>
            <w:tcBorders>
              <w:top w:val="single" w:sz="18" w:space="0" w:color="000000"/>
              <w:left w:val="single" w:sz="12"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Sum</w:t>
            </w:r>
          </w:p>
        </w:tc>
        <w:tc>
          <w:tcPr>
            <w:tcW w:w="2186"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jc w:val="center"/>
              <w:textAlignment w:val="center"/>
              <w:rPr>
                <w:rFonts w:ascii="Times New Roman" w:eastAsia="굴림" w:hAnsi="Times New Roman"/>
                <w:color w:val="000000"/>
                <w:sz w:val="24"/>
                <w:szCs w:val="24"/>
              </w:rPr>
            </w:pPr>
            <w:r w:rsidRPr="007333DB">
              <w:rPr>
                <w:rFonts w:ascii="Times New Roman" w:eastAsia="휴먼명조" w:hAnsi="Times New Roman"/>
                <w:color w:val="000000"/>
                <w:sz w:val="24"/>
                <w:szCs w:val="24"/>
              </w:rPr>
              <w:t>1,465</w:t>
            </w:r>
          </w:p>
        </w:tc>
        <w:tc>
          <w:tcPr>
            <w:tcW w:w="2086"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1,293</w:t>
            </w:r>
          </w:p>
        </w:tc>
        <w:tc>
          <w:tcPr>
            <w:tcW w:w="2191" w:type="dxa"/>
            <w:tcBorders>
              <w:top w:val="single" w:sz="18"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굴림" w:hAnsi="Times New Roman"/>
                <w:color w:val="000000"/>
                <w:sz w:val="24"/>
                <w:szCs w:val="24"/>
              </w:rPr>
            </w:pPr>
            <w:r w:rsidRPr="007333DB">
              <w:rPr>
                <w:rFonts w:ascii="Times New Roman" w:eastAsia="휴먼명조" w:hAnsi="Times New Roman"/>
                <w:color w:val="000000"/>
                <w:sz w:val="24"/>
                <w:szCs w:val="24"/>
              </w:rPr>
              <w:t>172</w:t>
            </w:r>
          </w:p>
        </w:tc>
        <w:tc>
          <w:tcPr>
            <w:tcW w:w="1159" w:type="dxa"/>
            <w:tcBorders>
              <w:top w:val="single" w:sz="18" w:space="0" w:color="000000"/>
              <w:left w:val="single" w:sz="6" w:space="0" w:color="000000"/>
              <w:bottom w:val="single" w:sz="12" w:space="0" w:color="000000"/>
              <w:right w:val="single" w:sz="12" w:space="0" w:color="000000"/>
            </w:tcBorders>
            <w:tcMar>
              <w:top w:w="0" w:type="dxa"/>
              <w:left w:w="0" w:type="dxa"/>
              <w:bottom w:w="0" w:type="dxa"/>
              <w:right w:w="0" w:type="dxa"/>
            </w:tcMar>
            <w:vAlign w:val="center"/>
            <w:hideMark/>
          </w:tcPr>
          <w:p w:rsidR="007333DB" w:rsidRPr="007333DB" w:rsidRDefault="007333DB" w:rsidP="007333DB">
            <w:pPr>
              <w:widowControl w:val="0"/>
              <w:autoSpaceDE w:val="0"/>
              <w:autoSpaceDN w:val="0"/>
              <w:spacing w:after="0" w:line="288" w:lineRule="auto"/>
              <w:ind w:right="200"/>
              <w:jc w:val="center"/>
              <w:textAlignment w:val="baseline"/>
              <w:rPr>
                <w:rFonts w:ascii="Times New Roman" w:eastAsia="휴먼명조" w:hAnsi="Times New Roman"/>
                <w:color w:val="000000"/>
                <w:sz w:val="24"/>
                <w:szCs w:val="24"/>
              </w:rPr>
            </w:pPr>
          </w:p>
        </w:tc>
      </w:tr>
    </w:tbl>
    <w:p w:rsidR="00B277B5" w:rsidRPr="007333DB" w:rsidRDefault="007333DB" w:rsidP="007333DB">
      <w:pPr>
        <w:widowControl w:val="0"/>
        <w:wordWrap w:val="0"/>
        <w:autoSpaceDE w:val="0"/>
        <w:autoSpaceDN w:val="0"/>
        <w:spacing w:after="0" w:line="408" w:lineRule="auto"/>
        <w:jc w:val="both"/>
        <w:textAlignment w:val="baseline"/>
        <w:rPr>
          <w:rFonts w:ascii="Times New Roman" w:eastAsia="굴림" w:hAnsi="Times New Roman"/>
          <w:color w:val="000000"/>
          <w:sz w:val="24"/>
          <w:szCs w:val="24"/>
        </w:rPr>
      </w:pPr>
      <w:r w:rsidRPr="007333DB">
        <w:rPr>
          <w:rFonts w:ascii="Times New Roman" w:eastAsia="한양중고딕" w:hAnsi="Times New Roman"/>
          <w:color w:val="000000"/>
          <w:sz w:val="24"/>
          <w:szCs w:val="24"/>
        </w:rPr>
        <w:t>* 20</w:t>
      </w:r>
      <w:r w:rsidRPr="007333DB">
        <w:rPr>
          <w:rFonts w:ascii="Times New Roman" w:eastAsia="한양중고딕" w:hAnsi="Times New Roman"/>
          <w:color w:val="000000"/>
          <w:spacing w:val="-8"/>
          <w:sz w:val="24"/>
          <w:szCs w:val="24"/>
        </w:rPr>
        <w:t>19 Performance: Beef 3,512 cases (Conformed 2,962, non-conformed 550)</w:t>
      </w:r>
      <w:proofErr w:type="gramStart"/>
      <w:r w:rsidRPr="007333DB">
        <w:rPr>
          <w:rFonts w:ascii="Times New Roman" w:eastAsia="한양중고딕" w:hAnsi="Times New Roman"/>
          <w:color w:val="000000"/>
          <w:spacing w:val="-8"/>
          <w:sz w:val="24"/>
          <w:szCs w:val="24"/>
        </w:rPr>
        <w:t>,</w:t>
      </w:r>
      <w:proofErr w:type="gramEnd"/>
      <w:r w:rsidRPr="007333DB">
        <w:rPr>
          <w:rFonts w:ascii="Times New Roman" w:eastAsia="한양중고딕" w:hAnsi="Times New Roman"/>
          <w:color w:val="000000"/>
          <w:spacing w:val="-8"/>
          <w:sz w:val="24"/>
          <w:szCs w:val="24"/>
        </w:rPr>
        <w:t xml:space="preserve"> pork 78 cases (Conformed 77, non-conformed 1)</w:t>
      </w:r>
    </w:p>
    <w:sectPr w:rsidR="00B277B5" w:rsidRPr="007333DB"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4D" w:rsidRDefault="003E354D" w:rsidP="00937020">
      <w:pPr>
        <w:spacing w:after="0" w:line="240" w:lineRule="auto"/>
      </w:pPr>
      <w:r>
        <w:separator/>
      </w:r>
    </w:p>
  </w:endnote>
  <w:endnote w:type="continuationSeparator" w:id="0">
    <w:p w:rsidR="003E354D" w:rsidRDefault="003E354D"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panose1 w:val="02010504000101010101"/>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Y헤드라인M">
    <w:panose1 w:val="02030600000101010101"/>
    <w:charset w:val="81"/>
    <w:family w:val="roman"/>
    <w:pitch w:val="variable"/>
    <w:sig w:usb0="900002A7" w:usb1="09D77CFB" w:usb2="00000010"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4D" w:rsidRDefault="003E354D" w:rsidP="00937020">
      <w:pPr>
        <w:spacing w:after="0" w:line="240" w:lineRule="auto"/>
      </w:pPr>
      <w:r>
        <w:separator/>
      </w:r>
    </w:p>
  </w:footnote>
  <w:footnote w:type="continuationSeparator" w:id="0">
    <w:p w:rsidR="003E354D" w:rsidRDefault="003E354D" w:rsidP="009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621315"/>
    <w:multiLevelType w:val="hybridMultilevel"/>
    <w:tmpl w:val="A6187AB2"/>
    <w:lvl w:ilvl="0" w:tplc="8B26A8DE">
      <w:start w:val="1"/>
      <w:numFmt w:val="bullet"/>
      <w:suff w:val="space"/>
      <w:lvlText w:val="●"/>
      <w:lvlJc w:val="left"/>
      <w:pPr>
        <w:ind w:left="0" w:firstLine="0"/>
      </w:pPr>
      <w:rPr>
        <w:rFonts w:ascii="Wingdings" w:hAnsi="Wingdings" w:hint="default"/>
      </w:rPr>
    </w:lvl>
    <w:lvl w:ilvl="1" w:tplc="DCCADB3C">
      <w:start w:val="1"/>
      <w:numFmt w:val="decimal"/>
      <w:lvlText w:val="%2."/>
      <w:lvlJc w:val="left"/>
      <w:pPr>
        <w:tabs>
          <w:tab w:val="num" w:pos="1440"/>
        </w:tabs>
        <w:ind w:left="1440" w:hanging="360"/>
      </w:pPr>
    </w:lvl>
    <w:lvl w:ilvl="2" w:tplc="12860C6C">
      <w:start w:val="1"/>
      <w:numFmt w:val="decimal"/>
      <w:lvlText w:val="%3."/>
      <w:lvlJc w:val="left"/>
      <w:pPr>
        <w:tabs>
          <w:tab w:val="num" w:pos="2160"/>
        </w:tabs>
        <w:ind w:left="2160" w:hanging="360"/>
      </w:pPr>
    </w:lvl>
    <w:lvl w:ilvl="3" w:tplc="FC304046">
      <w:start w:val="1"/>
      <w:numFmt w:val="decimal"/>
      <w:lvlText w:val="%4."/>
      <w:lvlJc w:val="left"/>
      <w:pPr>
        <w:tabs>
          <w:tab w:val="num" w:pos="2880"/>
        </w:tabs>
        <w:ind w:left="2880" w:hanging="360"/>
      </w:pPr>
    </w:lvl>
    <w:lvl w:ilvl="4" w:tplc="33E409A2">
      <w:start w:val="1"/>
      <w:numFmt w:val="decimal"/>
      <w:lvlText w:val="%5."/>
      <w:lvlJc w:val="left"/>
      <w:pPr>
        <w:tabs>
          <w:tab w:val="num" w:pos="3600"/>
        </w:tabs>
        <w:ind w:left="3600" w:hanging="360"/>
      </w:pPr>
    </w:lvl>
    <w:lvl w:ilvl="5" w:tplc="F0604F34">
      <w:start w:val="1"/>
      <w:numFmt w:val="decimal"/>
      <w:lvlText w:val="%6."/>
      <w:lvlJc w:val="left"/>
      <w:pPr>
        <w:tabs>
          <w:tab w:val="num" w:pos="4320"/>
        </w:tabs>
        <w:ind w:left="4320" w:hanging="360"/>
      </w:pPr>
    </w:lvl>
    <w:lvl w:ilvl="6" w:tplc="FF1A2F86">
      <w:start w:val="1"/>
      <w:numFmt w:val="decimal"/>
      <w:lvlText w:val="%7."/>
      <w:lvlJc w:val="left"/>
      <w:pPr>
        <w:tabs>
          <w:tab w:val="num" w:pos="5040"/>
        </w:tabs>
        <w:ind w:left="5040" w:hanging="360"/>
      </w:pPr>
    </w:lvl>
    <w:lvl w:ilvl="7" w:tplc="78D04742">
      <w:start w:val="1"/>
      <w:numFmt w:val="decimal"/>
      <w:lvlText w:val="%8."/>
      <w:lvlJc w:val="left"/>
      <w:pPr>
        <w:tabs>
          <w:tab w:val="num" w:pos="5760"/>
        </w:tabs>
        <w:ind w:left="5760" w:hanging="360"/>
      </w:pPr>
    </w:lvl>
    <w:lvl w:ilvl="8" w:tplc="18C0C642">
      <w:start w:val="1"/>
      <w:numFmt w:val="decimal"/>
      <w:lvlText w:val="%9."/>
      <w:lvlJc w:val="left"/>
      <w:pPr>
        <w:tabs>
          <w:tab w:val="num" w:pos="6480"/>
        </w:tabs>
        <w:ind w:left="6480" w:hanging="360"/>
      </w:pPr>
    </w:lvl>
  </w:abstractNum>
  <w:abstractNum w:abstractNumId="14">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5">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6">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7">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7"/>
  </w:num>
  <w:num w:numId="3">
    <w:abstractNumId w:val="10"/>
  </w:num>
  <w:num w:numId="4">
    <w:abstractNumId w:val="5"/>
  </w:num>
  <w:num w:numId="5">
    <w:abstractNumId w:val="3"/>
  </w:num>
  <w:num w:numId="6">
    <w:abstractNumId w:val="8"/>
  </w:num>
  <w:num w:numId="7">
    <w:abstractNumId w:val="1"/>
  </w:num>
  <w:num w:numId="8">
    <w:abstractNumId w:val="0"/>
  </w:num>
  <w:num w:numId="9">
    <w:abstractNumId w:val="15"/>
  </w:num>
  <w:num w:numId="10">
    <w:abstractNumId w:val="16"/>
  </w:num>
  <w:num w:numId="11">
    <w:abstractNumId w:val="7"/>
  </w:num>
  <w:num w:numId="12">
    <w:abstractNumId w:val="14"/>
  </w:num>
  <w:num w:numId="13">
    <w:abstractNumId w:val="6"/>
  </w:num>
  <w:num w:numId="14">
    <w:abstractNumId w:val="2"/>
  </w:num>
  <w:num w:numId="15">
    <w:abstractNumId w:val="9"/>
  </w:num>
  <w:num w:numId="16">
    <w:abstractNumId w:val="12"/>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D7"/>
    <w:rsid w:val="00000D42"/>
    <w:rsid w:val="00002E61"/>
    <w:rsid w:val="00007352"/>
    <w:rsid w:val="000100A9"/>
    <w:rsid w:val="00013C36"/>
    <w:rsid w:val="00013E2C"/>
    <w:rsid w:val="000163BA"/>
    <w:rsid w:val="000168BF"/>
    <w:rsid w:val="00016CA4"/>
    <w:rsid w:val="00016E89"/>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374B"/>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6876"/>
    <w:rsid w:val="00287476"/>
    <w:rsid w:val="00290A43"/>
    <w:rsid w:val="00291739"/>
    <w:rsid w:val="0029612B"/>
    <w:rsid w:val="002A0577"/>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38D3"/>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54D"/>
    <w:rsid w:val="003E361C"/>
    <w:rsid w:val="003E37D4"/>
    <w:rsid w:val="003E397D"/>
    <w:rsid w:val="003E42B0"/>
    <w:rsid w:val="003E5AAA"/>
    <w:rsid w:val="003E6709"/>
    <w:rsid w:val="003F00EB"/>
    <w:rsid w:val="003F03D9"/>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4FBA"/>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9E6"/>
    <w:rsid w:val="004E0B27"/>
    <w:rsid w:val="004E13CD"/>
    <w:rsid w:val="004E13DE"/>
    <w:rsid w:val="004E289F"/>
    <w:rsid w:val="004E333A"/>
    <w:rsid w:val="004E34B8"/>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70C4"/>
    <w:rsid w:val="00660077"/>
    <w:rsid w:val="00660C5D"/>
    <w:rsid w:val="00661018"/>
    <w:rsid w:val="00662A56"/>
    <w:rsid w:val="00663AFE"/>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2F96"/>
    <w:rsid w:val="00723147"/>
    <w:rsid w:val="00723D61"/>
    <w:rsid w:val="007266B0"/>
    <w:rsid w:val="0072702F"/>
    <w:rsid w:val="00727914"/>
    <w:rsid w:val="00732F17"/>
    <w:rsid w:val="007333DB"/>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7364"/>
    <w:rsid w:val="00840895"/>
    <w:rsid w:val="00842642"/>
    <w:rsid w:val="00842A39"/>
    <w:rsid w:val="008451E4"/>
    <w:rsid w:val="00846540"/>
    <w:rsid w:val="008468D7"/>
    <w:rsid w:val="0085138E"/>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A6F40"/>
    <w:rsid w:val="009B0743"/>
    <w:rsid w:val="009B2A87"/>
    <w:rsid w:val="009B4051"/>
    <w:rsid w:val="009B47FD"/>
    <w:rsid w:val="009B601D"/>
    <w:rsid w:val="009B6BF8"/>
    <w:rsid w:val="009C13A4"/>
    <w:rsid w:val="009C2F6B"/>
    <w:rsid w:val="009C47CA"/>
    <w:rsid w:val="009C5415"/>
    <w:rsid w:val="009C569C"/>
    <w:rsid w:val="009C6D68"/>
    <w:rsid w:val="009D194D"/>
    <w:rsid w:val="009D3F21"/>
    <w:rsid w:val="009D42E3"/>
    <w:rsid w:val="009D5031"/>
    <w:rsid w:val="009D504B"/>
    <w:rsid w:val="009D6BF6"/>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7B5"/>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71E2"/>
    <w:rsid w:val="00BB00F8"/>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62C7"/>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0BBD"/>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A71D1"/>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 w:type="paragraph" w:customStyle="1" w:styleId="aff">
    <w:name w:val="쪽 번호"/>
    <w:basedOn w:val="a"/>
    <w:rsid w:val="007333DB"/>
    <w:pPr>
      <w:widowControl w:val="0"/>
      <w:wordWrap w:val="0"/>
      <w:autoSpaceDE w:val="0"/>
      <w:autoSpaceDN w:val="0"/>
      <w:spacing w:after="0" w:line="384" w:lineRule="auto"/>
      <w:jc w:val="both"/>
      <w:textAlignment w:val="baseline"/>
    </w:pPr>
    <w:rPr>
      <w:rFonts w:ascii="굴림" w:eastAsia="굴림" w:hAnsi="굴림" w:cs="굴림"/>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 w:type="paragraph" w:customStyle="1" w:styleId="aff">
    <w:name w:val="쪽 번호"/>
    <w:basedOn w:val="a"/>
    <w:rsid w:val="007333DB"/>
    <w:pPr>
      <w:widowControl w:val="0"/>
      <w:wordWrap w:val="0"/>
      <w:autoSpaceDE w:val="0"/>
      <w:autoSpaceDN w:val="0"/>
      <w:spacing w:after="0" w:line="384" w:lineRule="auto"/>
      <w:jc w:val="both"/>
      <w:textAlignment w:val="baseline"/>
    </w:pPr>
    <w:rPr>
      <w:rFonts w:ascii="굴림" w:eastAsia="굴림" w:hAnsi="굴림" w:cs="굴림"/>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0792168">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49496745">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6839496">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4773897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5383521">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6680525">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6224302">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65857347">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1991373">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19898465">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4188481">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703792719">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3581339">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327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89288134">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3524485">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39154042">
      <w:bodyDiv w:val="1"/>
      <w:marLeft w:val="0"/>
      <w:marRight w:val="0"/>
      <w:marTop w:val="0"/>
      <w:marBottom w:val="0"/>
      <w:divBdr>
        <w:top w:val="none" w:sz="0" w:space="0" w:color="auto"/>
        <w:left w:val="none" w:sz="0" w:space="0" w:color="auto"/>
        <w:bottom w:val="none" w:sz="0" w:space="0" w:color="auto"/>
        <w:right w:val="none" w:sz="0" w:space="0" w:color="auto"/>
      </w:divBdr>
    </w:div>
    <w:div w:id="1139804518">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7460759">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4346201">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1411649">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0771509">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4183703">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0881">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16757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1982320">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247FC-520D-4B44-9C4A-7BB95604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1418</Words>
  <Characters>8085</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TM</cp:lastModifiedBy>
  <cp:revision>11</cp:revision>
  <cp:lastPrinted>2016-06-20T18:43:00Z</cp:lastPrinted>
  <dcterms:created xsi:type="dcterms:W3CDTF">2019-05-30T04:58:00Z</dcterms:created>
  <dcterms:modified xsi:type="dcterms:W3CDTF">2020-10-30T07:21:00Z</dcterms:modified>
</cp:coreProperties>
</file>